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9AC" w:rsidRDefault="00E769AC" w:rsidP="008322F1">
      <w:pPr>
        <w:pStyle w:val="2"/>
        <w:rPr>
          <w:rFonts w:ascii="Times New Roman" w:hAnsi="Times New Roman"/>
          <w:i/>
          <w:smallCaps w:val="0"/>
          <w:spacing w:val="20"/>
          <w:sz w:val="28"/>
        </w:rPr>
      </w:pPr>
    </w:p>
    <w:p w:rsidR="002006D9" w:rsidRPr="002006D9" w:rsidRDefault="002006D9" w:rsidP="002006D9"/>
    <w:p w:rsidR="008322F1" w:rsidRDefault="008322F1" w:rsidP="008322F1">
      <w:pPr>
        <w:pStyle w:val="2"/>
        <w:rPr>
          <w:rFonts w:ascii="Times New Roman" w:hAnsi="Times New Roman"/>
          <w:i/>
          <w:smallCaps w:val="0"/>
          <w:spacing w:val="20"/>
          <w:sz w:val="28"/>
        </w:rPr>
      </w:pPr>
      <w:r>
        <w:rPr>
          <w:rFonts w:ascii="Times New Roman" w:hAnsi="Times New Roman"/>
          <w:i/>
          <w:smallCaps w:val="0"/>
          <w:spacing w:val="20"/>
          <w:sz w:val="28"/>
        </w:rPr>
        <w:t>Российская Федерация</w:t>
      </w:r>
    </w:p>
    <w:p w:rsidR="008322F1" w:rsidRDefault="008322F1" w:rsidP="008322F1">
      <w:pPr>
        <w:jc w:val="center"/>
        <w:rPr>
          <w:spacing w:val="20"/>
        </w:rPr>
      </w:pPr>
      <w:r>
        <w:rPr>
          <w:spacing w:val="20"/>
        </w:rPr>
        <w:t>БРЯНСКАЯ ОБЛАСТЬ</w:t>
      </w:r>
    </w:p>
    <w:p w:rsidR="008322F1" w:rsidRDefault="008322F1" w:rsidP="008322F1">
      <w:pPr>
        <w:pStyle w:val="1"/>
        <w:rPr>
          <w:spacing w:val="20"/>
          <w:sz w:val="32"/>
        </w:rPr>
      </w:pPr>
      <w:r>
        <w:rPr>
          <w:spacing w:val="20"/>
          <w:sz w:val="32"/>
        </w:rPr>
        <w:t>карачевский</w:t>
      </w:r>
      <w:r w:rsidR="00AD360E" w:rsidRPr="00115910">
        <w:rPr>
          <w:spacing w:val="20"/>
          <w:sz w:val="32"/>
        </w:rPr>
        <w:t xml:space="preserve"> </w:t>
      </w:r>
      <w:r w:rsidR="00115910">
        <w:rPr>
          <w:spacing w:val="20"/>
          <w:sz w:val="32"/>
        </w:rPr>
        <w:t>ГОРОДСКОЙ</w:t>
      </w:r>
      <w:r>
        <w:rPr>
          <w:spacing w:val="20"/>
          <w:sz w:val="32"/>
        </w:rPr>
        <w:t xml:space="preserve"> совет</w:t>
      </w:r>
    </w:p>
    <w:p w:rsidR="008322F1" w:rsidRDefault="008322F1" w:rsidP="008322F1">
      <w:pPr>
        <w:pStyle w:val="1"/>
        <w:rPr>
          <w:caps w:val="0"/>
          <w:spacing w:val="20"/>
          <w:sz w:val="32"/>
        </w:rPr>
      </w:pPr>
      <w:r>
        <w:rPr>
          <w:caps w:val="0"/>
          <w:spacing w:val="20"/>
          <w:sz w:val="32"/>
        </w:rPr>
        <w:t>НАРОДНЫХ ДЕПУТАТОВ</w:t>
      </w:r>
    </w:p>
    <w:p w:rsidR="008322F1" w:rsidRPr="00D93B69" w:rsidRDefault="008322F1" w:rsidP="008322F1">
      <w:pPr>
        <w:pStyle w:val="3"/>
        <w:jc w:val="center"/>
        <w:rPr>
          <w:rFonts w:ascii="Courier New" w:hAnsi="Courier New"/>
          <w:spacing w:val="106"/>
          <w:sz w:val="40"/>
          <w:szCs w:val="40"/>
        </w:rPr>
      </w:pPr>
      <w:r w:rsidRPr="00D93B69">
        <w:rPr>
          <w:rFonts w:ascii="Courier New" w:hAnsi="Courier New"/>
          <w:spacing w:val="106"/>
          <w:sz w:val="40"/>
          <w:szCs w:val="40"/>
        </w:rPr>
        <w:t>РЕШЕНИЕ</w:t>
      </w:r>
    </w:p>
    <w:p w:rsidR="008322F1" w:rsidRDefault="008322F1" w:rsidP="008322F1">
      <w:pPr>
        <w:rPr>
          <w:rFonts w:ascii="Courier New" w:hAnsi="Courier New"/>
          <w:spacing w:val="20"/>
          <w:sz w:val="24"/>
        </w:rPr>
      </w:pPr>
    </w:p>
    <w:p w:rsidR="008322F1" w:rsidRDefault="002006D9" w:rsidP="008322F1">
      <w:pPr>
        <w:ind w:firstLine="284"/>
        <w:rPr>
          <w:rFonts w:ascii="Courier New" w:hAnsi="Courier New"/>
          <w:spacing w:val="20"/>
          <w:sz w:val="24"/>
        </w:rPr>
      </w:pPr>
      <w:r>
        <w:rPr>
          <w:noProof/>
          <w:spacing w:val="20"/>
          <w:sz w:val="24"/>
        </w:rPr>
        <mc:AlternateContent>
          <mc:Choice Requires="wps">
            <w:drawing>
              <wp:anchor distT="0" distB="0" distL="114300" distR="114300" simplePos="0" relativeHeight="251657216" behindDoc="0" locked="0" layoutInCell="0" allowOverlap="1">
                <wp:simplePos x="0" y="0"/>
                <wp:positionH relativeFrom="column">
                  <wp:posOffset>-360680</wp:posOffset>
                </wp:positionH>
                <wp:positionV relativeFrom="paragraph">
                  <wp:posOffset>121285</wp:posOffset>
                </wp:positionV>
                <wp:extent cx="7224395" cy="635"/>
                <wp:effectExtent l="14605" t="19050" r="19050"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4395"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BAA97"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pt,9.55pt" to="540.4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" o:allowincell="f" strokeweight="2pt">
                <v:stroke startarrowwidth="narrow" startarrowlength="short" endarrowwidth="narrow" endarrowlength="short"/>
              </v:line>
            </w:pict>
          </mc:Fallback>
        </mc:AlternateContent>
      </w:r>
      <w:r>
        <w:rPr>
          <w:noProof/>
          <w:spacing w:val="20"/>
          <w:sz w:val="24"/>
        </w:rPr>
        <mc:AlternateContent>
          <mc:Choice Requires="wps">
            <w:drawing>
              <wp:anchor distT="0" distB="0" distL="114300" distR="114300" simplePos="0" relativeHeight="251658240" behindDoc="0" locked="0" layoutInCell="0" allowOverlap="1">
                <wp:simplePos x="0" y="0"/>
                <wp:positionH relativeFrom="column">
                  <wp:posOffset>-270510</wp:posOffset>
                </wp:positionH>
                <wp:positionV relativeFrom="paragraph">
                  <wp:posOffset>31115</wp:posOffset>
                </wp:positionV>
                <wp:extent cx="7021195" cy="635"/>
                <wp:effectExtent l="9525" t="5080" r="8255" b="1333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11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C51D9"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2.45pt" to="531.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jk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Qa9w0iR&#10;Dlq0EYqjcahMb1wBgEptbciNntSL2Wj6xSGlq5aoPY8KX88GwrIQkTyEhIUzwL/rP2gGGHLwOpbp&#10;1NguUEIB0Cl243zvBj95ROHjUzrKsvkEIw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" o:allowincell="f" strokeweight=".25pt">
                <v:stroke startarrowwidth="narrow" startarrowlength="short" endarrowwidth="narrow" endarrowlength="short"/>
              </v:line>
            </w:pict>
          </mc:Fallback>
        </mc:AlternateContent>
      </w:r>
    </w:p>
    <w:p w:rsidR="008322F1" w:rsidRDefault="008322F1" w:rsidP="008322F1">
      <w:pPr>
        <w:rPr>
          <w:rFonts w:ascii="Courier New" w:hAnsi="Courier New"/>
          <w:spacing w:val="20"/>
          <w:sz w:val="24"/>
        </w:rPr>
      </w:pPr>
    </w:p>
    <w:p w:rsidR="008322F1" w:rsidRPr="00DB3CB2" w:rsidRDefault="00DA4DE5" w:rsidP="008322F1">
      <w:pPr>
        <w:rPr>
          <w:spacing w:val="20"/>
          <w:sz w:val="28"/>
          <w:szCs w:val="28"/>
        </w:rPr>
      </w:pPr>
      <w:r>
        <w:rPr>
          <w:spacing w:val="20"/>
          <w:sz w:val="28"/>
          <w:szCs w:val="28"/>
        </w:rPr>
        <w:t xml:space="preserve">От </w:t>
      </w:r>
      <w:r w:rsidR="002006D9">
        <w:rPr>
          <w:spacing w:val="20"/>
          <w:sz w:val="28"/>
          <w:szCs w:val="28"/>
        </w:rPr>
        <w:t>25.11.</w:t>
      </w:r>
      <w:r w:rsidR="002101AE">
        <w:rPr>
          <w:spacing w:val="20"/>
          <w:sz w:val="28"/>
          <w:szCs w:val="28"/>
        </w:rPr>
        <w:t>20</w:t>
      </w:r>
      <w:r w:rsidR="00E50740">
        <w:rPr>
          <w:spacing w:val="20"/>
          <w:sz w:val="28"/>
          <w:szCs w:val="28"/>
        </w:rPr>
        <w:t>2</w:t>
      </w:r>
      <w:r w:rsidR="00DC48CC">
        <w:rPr>
          <w:spacing w:val="20"/>
          <w:sz w:val="28"/>
          <w:szCs w:val="28"/>
        </w:rPr>
        <w:t>5</w:t>
      </w:r>
      <w:r w:rsidR="008322F1">
        <w:rPr>
          <w:spacing w:val="20"/>
          <w:sz w:val="28"/>
          <w:szCs w:val="28"/>
        </w:rPr>
        <w:t>г.</w:t>
      </w:r>
      <w:r w:rsidR="008322F1" w:rsidRPr="00777A65">
        <w:rPr>
          <w:spacing w:val="20"/>
          <w:sz w:val="28"/>
          <w:szCs w:val="28"/>
        </w:rPr>
        <w:t xml:space="preserve"> № </w:t>
      </w:r>
      <w:r w:rsidR="002006D9">
        <w:rPr>
          <w:spacing w:val="20"/>
          <w:sz w:val="28"/>
          <w:szCs w:val="28"/>
        </w:rPr>
        <w:t>5-128</w:t>
      </w:r>
    </w:p>
    <w:p w:rsidR="008322F1" w:rsidRPr="004C30FA" w:rsidRDefault="008322F1" w:rsidP="008322F1">
      <w:pPr>
        <w:rPr>
          <w:rFonts w:ascii="Courier New" w:hAnsi="Courier New"/>
          <w:spacing w:val="20"/>
          <w:sz w:val="16"/>
          <w:szCs w:val="16"/>
        </w:rPr>
      </w:pPr>
      <w:r w:rsidRPr="004C30FA">
        <w:rPr>
          <w:rFonts w:ascii="Courier New" w:hAnsi="Courier New"/>
          <w:spacing w:val="20"/>
          <w:sz w:val="16"/>
          <w:szCs w:val="16"/>
        </w:rPr>
        <w:t>г.Карачев, Брянской области</w:t>
      </w:r>
    </w:p>
    <w:p w:rsidR="008322F1" w:rsidRPr="00305E43" w:rsidRDefault="008322F1" w:rsidP="008322F1">
      <w:pPr>
        <w:jc w:val="both"/>
        <w:rPr>
          <w:b/>
          <w:spacing w:val="8"/>
          <w:sz w:val="16"/>
          <w:szCs w:val="16"/>
        </w:rPr>
      </w:pPr>
    </w:p>
    <w:p w:rsidR="00E5248F" w:rsidRPr="0063709C" w:rsidRDefault="00B868A5" w:rsidP="00E5248F">
      <w:pPr>
        <w:jc w:val="both"/>
        <w:rPr>
          <w:b/>
          <w:bCs/>
          <w:sz w:val="28"/>
          <w:szCs w:val="28"/>
        </w:rPr>
      </w:pPr>
      <w:r w:rsidRPr="0063709C">
        <w:rPr>
          <w:b/>
          <w:bCs/>
          <w:sz w:val="28"/>
          <w:szCs w:val="28"/>
        </w:rPr>
        <w:t>О прогнозе социально-экономического развития</w:t>
      </w:r>
    </w:p>
    <w:p w:rsidR="00E50740" w:rsidRDefault="00471CC4" w:rsidP="00E5248F">
      <w:pPr>
        <w:jc w:val="both"/>
        <w:rPr>
          <w:b/>
          <w:bCs/>
          <w:sz w:val="28"/>
          <w:szCs w:val="28"/>
        </w:rPr>
      </w:pPr>
      <w:r>
        <w:rPr>
          <w:b/>
          <w:bCs/>
          <w:sz w:val="28"/>
          <w:szCs w:val="28"/>
        </w:rPr>
        <w:t>«</w:t>
      </w:r>
      <w:proofErr w:type="spellStart"/>
      <w:r w:rsidR="00AD360E" w:rsidRPr="0063709C">
        <w:rPr>
          <w:b/>
          <w:bCs/>
          <w:sz w:val="28"/>
          <w:szCs w:val="28"/>
        </w:rPr>
        <w:t>Карачевск</w:t>
      </w:r>
      <w:r w:rsidR="00115910" w:rsidRPr="0063709C">
        <w:rPr>
          <w:b/>
          <w:bCs/>
          <w:sz w:val="28"/>
          <w:szCs w:val="28"/>
        </w:rPr>
        <w:t>ое</w:t>
      </w:r>
      <w:proofErr w:type="spellEnd"/>
      <w:r w:rsidR="00115910" w:rsidRPr="0063709C">
        <w:rPr>
          <w:b/>
          <w:bCs/>
          <w:sz w:val="28"/>
          <w:szCs w:val="28"/>
        </w:rPr>
        <w:t xml:space="preserve"> городское поселение</w:t>
      </w:r>
      <w:r>
        <w:rPr>
          <w:b/>
          <w:bCs/>
          <w:sz w:val="28"/>
          <w:szCs w:val="28"/>
        </w:rPr>
        <w:t xml:space="preserve">» </w:t>
      </w:r>
      <w:proofErr w:type="spellStart"/>
      <w:r w:rsidR="00E50740">
        <w:rPr>
          <w:b/>
          <w:bCs/>
          <w:sz w:val="28"/>
          <w:szCs w:val="28"/>
        </w:rPr>
        <w:t>Карачевского</w:t>
      </w:r>
      <w:proofErr w:type="spellEnd"/>
    </w:p>
    <w:p w:rsidR="00AD360E" w:rsidRPr="0063709C" w:rsidRDefault="00E50740" w:rsidP="00E5248F">
      <w:pPr>
        <w:jc w:val="both"/>
        <w:rPr>
          <w:b/>
          <w:bCs/>
          <w:sz w:val="28"/>
          <w:szCs w:val="28"/>
        </w:rPr>
      </w:pPr>
      <w:r>
        <w:rPr>
          <w:b/>
          <w:bCs/>
          <w:sz w:val="28"/>
          <w:szCs w:val="28"/>
        </w:rPr>
        <w:t>муниципального района Брянской области</w:t>
      </w:r>
    </w:p>
    <w:p w:rsidR="00AB4269" w:rsidRPr="0063709C" w:rsidRDefault="0063709C" w:rsidP="00052519">
      <w:pPr>
        <w:jc w:val="both"/>
        <w:rPr>
          <w:b/>
          <w:bCs/>
          <w:sz w:val="28"/>
          <w:szCs w:val="28"/>
        </w:rPr>
      </w:pPr>
      <w:r>
        <w:rPr>
          <w:b/>
          <w:bCs/>
          <w:sz w:val="28"/>
          <w:szCs w:val="28"/>
        </w:rPr>
        <w:t xml:space="preserve">на </w:t>
      </w:r>
      <w:r w:rsidRPr="0063709C">
        <w:rPr>
          <w:b/>
          <w:bCs/>
          <w:sz w:val="28"/>
          <w:szCs w:val="28"/>
        </w:rPr>
        <w:t>202</w:t>
      </w:r>
      <w:r w:rsidR="00E77D72">
        <w:rPr>
          <w:b/>
          <w:bCs/>
          <w:sz w:val="28"/>
          <w:szCs w:val="28"/>
        </w:rPr>
        <w:t>6</w:t>
      </w:r>
      <w:r w:rsidRPr="0063709C">
        <w:rPr>
          <w:b/>
          <w:bCs/>
          <w:sz w:val="28"/>
          <w:szCs w:val="28"/>
        </w:rPr>
        <w:t xml:space="preserve"> год и на плановый период 202</w:t>
      </w:r>
      <w:r w:rsidR="00E77D72">
        <w:rPr>
          <w:b/>
          <w:bCs/>
          <w:sz w:val="28"/>
          <w:szCs w:val="28"/>
        </w:rPr>
        <w:t>7</w:t>
      </w:r>
      <w:r w:rsidRPr="0063709C">
        <w:rPr>
          <w:b/>
          <w:bCs/>
          <w:sz w:val="28"/>
          <w:szCs w:val="28"/>
        </w:rPr>
        <w:t>-202</w:t>
      </w:r>
      <w:r w:rsidR="00E77D72">
        <w:rPr>
          <w:b/>
          <w:bCs/>
          <w:sz w:val="28"/>
          <w:szCs w:val="28"/>
        </w:rPr>
        <w:t>8</w:t>
      </w:r>
      <w:r w:rsidRPr="0063709C">
        <w:rPr>
          <w:b/>
          <w:bCs/>
          <w:sz w:val="28"/>
          <w:szCs w:val="28"/>
        </w:rPr>
        <w:t xml:space="preserve"> год</w:t>
      </w:r>
      <w:r>
        <w:rPr>
          <w:b/>
          <w:bCs/>
          <w:sz w:val="28"/>
          <w:szCs w:val="28"/>
        </w:rPr>
        <w:t>ов</w:t>
      </w:r>
      <w:r w:rsidRPr="0063709C">
        <w:rPr>
          <w:b/>
          <w:bCs/>
          <w:sz w:val="28"/>
          <w:szCs w:val="28"/>
        </w:rPr>
        <w:t xml:space="preserve"> </w:t>
      </w:r>
    </w:p>
    <w:p w:rsidR="0063709C" w:rsidRPr="00ED400A" w:rsidRDefault="0063709C" w:rsidP="00052519">
      <w:pPr>
        <w:jc w:val="both"/>
        <w:rPr>
          <w:bCs/>
          <w:sz w:val="28"/>
          <w:szCs w:val="28"/>
        </w:rPr>
      </w:pPr>
    </w:p>
    <w:p w:rsidR="00874BF3" w:rsidRPr="0063709C" w:rsidRDefault="00B868A5" w:rsidP="0063709C">
      <w:pPr>
        <w:ind w:firstLine="708"/>
        <w:jc w:val="both"/>
        <w:rPr>
          <w:bCs/>
          <w:sz w:val="28"/>
          <w:szCs w:val="28"/>
        </w:rPr>
      </w:pPr>
      <w:r w:rsidRPr="00ED400A">
        <w:rPr>
          <w:bCs/>
          <w:sz w:val="28"/>
          <w:szCs w:val="28"/>
        </w:rPr>
        <w:t xml:space="preserve">Рассмотрев внесенный администрацией </w:t>
      </w:r>
      <w:proofErr w:type="spellStart"/>
      <w:r w:rsidRPr="00ED400A">
        <w:rPr>
          <w:bCs/>
          <w:sz w:val="28"/>
          <w:szCs w:val="28"/>
        </w:rPr>
        <w:t>Карачевского</w:t>
      </w:r>
      <w:proofErr w:type="spellEnd"/>
      <w:r w:rsidRPr="00ED400A">
        <w:rPr>
          <w:bCs/>
          <w:sz w:val="28"/>
          <w:szCs w:val="28"/>
        </w:rPr>
        <w:t xml:space="preserve"> района прогноз социально-экономического развития </w:t>
      </w:r>
      <w:proofErr w:type="spellStart"/>
      <w:r w:rsidR="00E50740">
        <w:rPr>
          <w:bCs/>
          <w:sz w:val="28"/>
          <w:szCs w:val="28"/>
        </w:rPr>
        <w:t>Карачевского</w:t>
      </w:r>
      <w:proofErr w:type="spellEnd"/>
      <w:r w:rsidR="00E50740">
        <w:rPr>
          <w:bCs/>
          <w:sz w:val="28"/>
          <w:szCs w:val="28"/>
        </w:rPr>
        <w:t xml:space="preserve"> городского поселения </w:t>
      </w:r>
      <w:proofErr w:type="spellStart"/>
      <w:r w:rsidR="00E50740">
        <w:rPr>
          <w:bCs/>
          <w:sz w:val="28"/>
          <w:szCs w:val="28"/>
        </w:rPr>
        <w:t>Карачевского</w:t>
      </w:r>
      <w:proofErr w:type="spellEnd"/>
      <w:r w:rsidR="00471CC4">
        <w:rPr>
          <w:bCs/>
          <w:sz w:val="28"/>
          <w:szCs w:val="28"/>
        </w:rPr>
        <w:t xml:space="preserve"> муниципального</w:t>
      </w:r>
      <w:r w:rsidR="00E50740">
        <w:rPr>
          <w:bCs/>
          <w:sz w:val="28"/>
          <w:szCs w:val="28"/>
        </w:rPr>
        <w:t xml:space="preserve"> района Брянской области</w:t>
      </w:r>
      <w:r w:rsidR="008F34F9" w:rsidRPr="00ED400A">
        <w:rPr>
          <w:bCs/>
          <w:sz w:val="28"/>
          <w:szCs w:val="28"/>
        </w:rPr>
        <w:t xml:space="preserve"> на </w:t>
      </w:r>
      <w:r w:rsidR="0063709C" w:rsidRPr="0063709C">
        <w:rPr>
          <w:bCs/>
          <w:sz w:val="28"/>
          <w:szCs w:val="28"/>
        </w:rPr>
        <w:t>202</w:t>
      </w:r>
      <w:r w:rsidR="00E77D72">
        <w:rPr>
          <w:bCs/>
          <w:sz w:val="28"/>
          <w:szCs w:val="28"/>
        </w:rPr>
        <w:t>6</w:t>
      </w:r>
      <w:r w:rsidR="0063709C" w:rsidRPr="0063709C">
        <w:rPr>
          <w:bCs/>
          <w:sz w:val="28"/>
          <w:szCs w:val="28"/>
        </w:rPr>
        <w:t xml:space="preserve"> год и на плановый период 202</w:t>
      </w:r>
      <w:r w:rsidR="00E77D72">
        <w:rPr>
          <w:bCs/>
          <w:sz w:val="28"/>
          <w:szCs w:val="28"/>
        </w:rPr>
        <w:t>7</w:t>
      </w:r>
      <w:r w:rsidR="0063709C" w:rsidRPr="0063709C">
        <w:rPr>
          <w:bCs/>
          <w:sz w:val="28"/>
          <w:szCs w:val="28"/>
        </w:rPr>
        <w:t>-202</w:t>
      </w:r>
      <w:r w:rsidR="00E77D72">
        <w:rPr>
          <w:bCs/>
          <w:sz w:val="28"/>
          <w:szCs w:val="28"/>
        </w:rPr>
        <w:t>8</w:t>
      </w:r>
      <w:r w:rsidR="0063709C" w:rsidRPr="0063709C">
        <w:rPr>
          <w:bCs/>
          <w:sz w:val="28"/>
          <w:szCs w:val="28"/>
        </w:rPr>
        <w:t xml:space="preserve"> годов</w:t>
      </w:r>
      <w:r w:rsidRPr="00ED400A">
        <w:rPr>
          <w:bCs/>
          <w:sz w:val="28"/>
          <w:szCs w:val="28"/>
        </w:rPr>
        <w:t xml:space="preserve">, в соответствии с </w:t>
      </w:r>
      <w:r w:rsidR="00F60D85" w:rsidRPr="00ED400A">
        <w:rPr>
          <w:bCs/>
          <w:sz w:val="28"/>
          <w:szCs w:val="28"/>
        </w:rPr>
        <w:t xml:space="preserve">Бюджетным кодексом РФ и руководствуясь Уставом </w:t>
      </w:r>
      <w:r w:rsidR="00471CC4">
        <w:rPr>
          <w:bCs/>
          <w:sz w:val="28"/>
          <w:szCs w:val="28"/>
        </w:rPr>
        <w:t>«</w:t>
      </w:r>
      <w:proofErr w:type="spellStart"/>
      <w:r w:rsidR="00115910" w:rsidRPr="00115910">
        <w:rPr>
          <w:bCs/>
          <w:sz w:val="28"/>
          <w:szCs w:val="28"/>
        </w:rPr>
        <w:t>Карачевское</w:t>
      </w:r>
      <w:proofErr w:type="spellEnd"/>
      <w:r w:rsidR="00115910" w:rsidRPr="00115910">
        <w:rPr>
          <w:bCs/>
          <w:sz w:val="28"/>
          <w:szCs w:val="28"/>
        </w:rPr>
        <w:t xml:space="preserve"> городское поселение</w:t>
      </w:r>
      <w:r w:rsidR="00471CC4">
        <w:rPr>
          <w:bCs/>
          <w:sz w:val="28"/>
          <w:szCs w:val="28"/>
        </w:rPr>
        <w:t>»</w:t>
      </w:r>
      <w:r w:rsidR="00E50740" w:rsidRPr="00E50740">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w:t>
      </w:r>
      <w:r w:rsidR="00471CC4">
        <w:rPr>
          <w:bCs/>
          <w:sz w:val="28"/>
          <w:szCs w:val="28"/>
        </w:rPr>
        <w:t xml:space="preserve">муниципального </w:t>
      </w:r>
      <w:r w:rsidR="00E50740">
        <w:rPr>
          <w:bCs/>
          <w:sz w:val="28"/>
          <w:szCs w:val="28"/>
        </w:rPr>
        <w:t>района Брянской области</w:t>
      </w:r>
      <w:r w:rsidR="00AD360E" w:rsidRPr="00ED400A">
        <w:rPr>
          <w:bCs/>
          <w:sz w:val="28"/>
          <w:szCs w:val="28"/>
        </w:rPr>
        <w:t>,</w:t>
      </w:r>
      <w:r w:rsidR="00E50740">
        <w:rPr>
          <w:bCs/>
          <w:sz w:val="28"/>
          <w:szCs w:val="28"/>
        </w:rPr>
        <w:t xml:space="preserve"> </w:t>
      </w:r>
      <w:proofErr w:type="spellStart"/>
      <w:r w:rsidR="00D578A4" w:rsidRPr="00ED400A">
        <w:rPr>
          <w:rFonts w:eastAsia="Calibri"/>
          <w:bCs/>
          <w:spacing w:val="8"/>
          <w:sz w:val="28"/>
          <w:szCs w:val="28"/>
          <w:lang w:eastAsia="en-US"/>
        </w:rPr>
        <w:t>Карачевский</w:t>
      </w:r>
      <w:proofErr w:type="spellEnd"/>
      <w:r w:rsidR="00D578A4" w:rsidRPr="00ED400A">
        <w:rPr>
          <w:rFonts w:eastAsia="Calibri"/>
          <w:bCs/>
          <w:spacing w:val="8"/>
          <w:sz w:val="28"/>
          <w:szCs w:val="28"/>
          <w:lang w:eastAsia="en-US"/>
        </w:rPr>
        <w:t xml:space="preserve"> </w:t>
      </w:r>
      <w:r w:rsidR="00115910">
        <w:rPr>
          <w:rFonts w:eastAsia="Calibri"/>
          <w:bCs/>
          <w:spacing w:val="8"/>
          <w:sz w:val="28"/>
          <w:szCs w:val="28"/>
          <w:lang w:eastAsia="en-US"/>
        </w:rPr>
        <w:t>городской</w:t>
      </w:r>
      <w:r w:rsidR="00D578A4" w:rsidRPr="00ED400A">
        <w:rPr>
          <w:rFonts w:eastAsia="Calibri"/>
          <w:bCs/>
          <w:spacing w:val="8"/>
          <w:sz w:val="28"/>
          <w:szCs w:val="28"/>
          <w:lang w:eastAsia="en-US"/>
        </w:rPr>
        <w:t xml:space="preserve"> Совет народных депутатов </w:t>
      </w:r>
    </w:p>
    <w:p w:rsidR="00D578A4" w:rsidRPr="00ED400A" w:rsidRDefault="00D578A4" w:rsidP="00ED400A">
      <w:pPr>
        <w:jc w:val="both"/>
        <w:rPr>
          <w:rFonts w:eastAsia="Calibri"/>
          <w:b/>
          <w:bCs/>
          <w:spacing w:val="8"/>
          <w:sz w:val="28"/>
          <w:szCs w:val="28"/>
          <w:lang w:eastAsia="en-US"/>
        </w:rPr>
      </w:pPr>
      <w:r w:rsidRPr="00ED400A">
        <w:rPr>
          <w:rFonts w:eastAsia="Calibri"/>
          <w:b/>
          <w:bCs/>
          <w:spacing w:val="8"/>
          <w:sz w:val="28"/>
          <w:szCs w:val="28"/>
          <w:lang w:eastAsia="en-US"/>
        </w:rPr>
        <w:t>РЕШИЛ:</w:t>
      </w:r>
    </w:p>
    <w:p w:rsidR="008F34F9" w:rsidRPr="00696AFC" w:rsidRDefault="008F34F9" w:rsidP="00874BF3">
      <w:pPr>
        <w:ind w:firstLine="708"/>
        <w:jc w:val="both"/>
        <w:rPr>
          <w:rFonts w:eastAsia="Calibri"/>
          <w:b/>
          <w:bCs/>
          <w:spacing w:val="8"/>
          <w:sz w:val="8"/>
          <w:szCs w:val="8"/>
          <w:lang w:eastAsia="en-US"/>
        </w:rPr>
      </w:pPr>
    </w:p>
    <w:p w:rsidR="00015A6D" w:rsidRPr="00ED400A" w:rsidRDefault="00D27741" w:rsidP="00471CC4">
      <w:pPr>
        <w:ind w:firstLine="708"/>
        <w:jc w:val="both"/>
        <w:rPr>
          <w:bCs/>
          <w:sz w:val="28"/>
          <w:szCs w:val="28"/>
        </w:rPr>
      </w:pPr>
      <w:r w:rsidRPr="00ED400A">
        <w:rPr>
          <w:bCs/>
          <w:sz w:val="28"/>
          <w:szCs w:val="28"/>
        </w:rPr>
        <w:t xml:space="preserve">1. </w:t>
      </w:r>
      <w:r w:rsidR="00115910">
        <w:rPr>
          <w:bCs/>
          <w:sz w:val="28"/>
          <w:szCs w:val="28"/>
        </w:rPr>
        <w:t>Одобрить</w:t>
      </w:r>
      <w:r w:rsidR="001E4955" w:rsidRPr="00ED400A">
        <w:rPr>
          <w:bCs/>
          <w:sz w:val="28"/>
          <w:szCs w:val="28"/>
        </w:rPr>
        <w:t xml:space="preserve"> </w:t>
      </w:r>
      <w:r w:rsidR="001E4955">
        <w:rPr>
          <w:bCs/>
          <w:sz w:val="28"/>
          <w:szCs w:val="28"/>
        </w:rPr>
        <w:t>п</w:t>
      </w:r>
      <w:r w:rsidR="00AB4269" w:rsidRPr="00ED400A">
        <w:rPr>
          <w:bCs/>
          <w:sz w:val="28"/>
          <w:szCs w:val="28"/>
        </w:rPr>
        <w:t xml:space="preserve">рогноз социально-экономического развития </w:t>
      </w:r>
      <w:r w:rsidR="00471CC4">
        <w:rPr>
          <w:bCs/>
          <w:sz w:val="28"/>
          <w:szCs w:val="28"/>
        </w:rPr>
        <w:t>«</w:t>
      </w:r>
      <w:proofErr w:type="spellStart"/>
      <w:r w:rsidR="00115910" w:rsidRPr="00115910">
        <w:rPr>
          <w:bCs/>
          <w:sz w:val="28"/>
          <w:szCs w:val="28"/>
        </w:rPr>
        <w:t>Карачевское</w:t>
      </w:r>
      <w:proofErr w:type="spellEnd"/>
      <w:r w:rsidR="00115910" w:rsidRPr="00115910">
        <w:rPr>
          <w:bCs/>
          <w:sz w:val="28"/>
          <w:szCs w:val="28"/>
        </w:rPr>
        <w:t xml:space="preserve"> городское поселение</w:t>
      </w:r>
      <w:r w:rsidR="00471CC4">
        <w:rPr>
          <w:bCs/>
          <w:sz w:val="28"/>
          <w:szCs w:val="28"/>
        </w:rPr>
        <w:t>»</w:t>
      </w:r>
      <w:r w:rsidR="00E50740" w:rsidRPr="00E50740">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w:t>
      </w:r>
      <w:r w:rsidR="00B823EE">
        <w:rPr>
          <w:bCs/>
          <w:sz w:val="28"/>
          <w:szCs w:val="28"/>
        </w:rPr>
        <w:t xml:space="preserve">муниципального </w:t>
      </w:r>
      <w:r w:rsidR="00E50740">
        <w:rPr>
          <w:bCs/>
          <w:sz w:val="28"/>
          <w:szCs w:val="28"/>
        </w:rPr>
        <w:t>района Брянской области</w:t>
      </w:r>
      <w:r w:rsidR="00835450" w:rsidRPr="00ED400A">
        <w:rPr>
          <w:bCs/>
          <w:sz w:val="28"/>
          <w:szCs w:val="28"/>
        </w:rPr>
        <w:t xml:space="preserve"> на </w:t>
      </w:r>
      <w:r w:rsidR="0063709C" w:rsidRPr="0063709C">
        <w:rPr>
          <w:bCs/>
          <w:sz w:val="28"/>
          <w:szCs w:val="28"/>
        </w:rPr>
        <w:t>202</w:t>
      </w:r>
      <w:r w:rsidR="00E77D72">
        <w:rPr>
          <w:bCs/>
          <w:sz w:val="28"/>
          <w:szCs w:val="28"/>
        </w:rPr>
        <w:t>6</w:t>
      </w:r>
      <w:r w:rsidR="0063709C" w:rsidRPr="0063709C">
        <w:rPr>
          <w:bCs/>
          <w:sz w:val="28"/>
          <w:szCs w:val="28"/>
        </w:rPr>
        <w:t xml:space="preserve"> год и на плановый период 202</w:t>
      </w:r>
      <w:r w:rsidR="00E77D72">
        <w:rPr>
          <w:bCs/>
          <w:sz w:val="28"/>
          <w:szCs w:val="28"/>
        </w:rPr>
        <w:t>7</w:t>
      </w:r>
      <w:r w:rsidR="0063709C" w:rsidRPr="0063709C">
        <w:rPr>
          <w:bCs/>
          <w:sz w:val="28"/>
          <w:szCs w:val="28"/>
        </w:rPr>
        <w:t>-202</w:t>
      </w:r>
      <w:r w:rsidR="00E77D72">
        <w:rPr>
          <w:bCs/>
          <w:sz w:val="28"/>
          <w:szCs w:val="28"/>
        </w:rPr>
        <w:t>8</w:t>
      </w:r>
      <w:r w:rsidR="0063709C" w:rsidRPr="0063709C">
        <w:rPr>
          <w:bCs/>
          <w:sz w:val="28"/>
          <w:szCs w:val="28"/>
        </w:rPr>
        <w:t xml:space="preserve"> годов </w:t>
      </w:r>
      <w:r w:rsidR="00AB4269" w:rsidRPr="00ED400A">
        <w:rPr>
          <w:bCs/>
          <w:sz w:val="28"/>
          <w:szCs w:val="28"/>
        </w:rPr>
        <w:t>согласно приложению.</w:t>
      </w:r>
    </w:p>
    <w:p w:rsidR="00835450" w:rsidRPr="00ED400A" w:rsidRDefault="00AB4269" w:rsidP="00471CC4">
      <w:pPr>
        <w:ind w:firstLine="708"/>
        <w:jc w:val="both"/>
        <w:rPr>
          <w:bCs/>
          <w:sz w:val="28"/>
          <w:szCs w:val="28"/>
        </w:rPr>
      </w:pPr>
      <w:r w:rsidRPr="00ED400A">
        <w:rPr>
          <w:bCs/>
          <w:sz w:val="28"/>
          <w:szCs w:val="28"/>
        </w:rPr>
        <w:t xml:space="preserve">2. </w:t>
      </w:r>
      <w:r w:rsidRPr="00ED400A">
        <w:rPr>
          <w:b/>
          <w:bCs/>
          <w:sz w:val="28"/>
          <w:szCs w:val="28"/>
        </w:rPr>
        <w:t xml:space="preserve">Администрации </w:t>
      </w:r>
      <w:proofErr w:type="spellStart"/>
      <w:r w:rsidRPr="00ED400A">
        <w:rPr>
          <w:b/>
          <w:bCs/>
          <w:sz w:val="28"/>
          <w:szCs w:val="28"/>
        </w:rPr>
        <w:t>Карачевского</w:t>
      </w:r>
      <w:proofErr w:type="spellEnd"/>
      <w:r w:rsidRPr="00ED400A">
        <w:rPr>
          <w:b/>
          <w:bCs/>
          <w:sz w:val="28"/>
          <w:szCs w:val="28"/>
        </w:rPr>
        <w:t xml:space="preserve"> района (</w:t>
      </w:r>
      <w:r w:rsidR="003A5641">
        <w:rPr>
          <w:b/>
          <w:bCs/>
          <w:sz w:val="28"/>
          <w:szCs w:val="28"/>
        </w:rPr>
        <w:t>Р.А. Егорову</w:t>
      </w:r>
      <w:r w:rsidR="00471CC4">
        <w:rPr>
          <w:bCs/>
          <w:sz w:val="28"/>
          <w:szCs w:val="28"/>
        </w:rPr>
        <w:t>):</w:t>
      </w:r>
    </w:p>
    <w:p w:rsidR="00AB4269" w:rsidRDefault="0026332A" w:rsidP="00405C16">
      <w:pPr>
        <w:ind w:firstLine="708"/>
        <w:jc w:val="both"/>
        <w:rPr>
          <w:bCs/>
          <w:sz w:val="28"/>
          <w:szCs w:val="28"/>
        </w:rPr>
      </w:pPr>
      <w:r>
        <w:rPr>
          <w:bCs/>
          <w:sz w:val="28"/>
          <w:szCs w:val="28"/>
        </w:rPr>
        <w:t xml:space="preserve">2.1. Принять меры по обеспечению выполнения показателей прогноза социально-экономического развития </w:t>
      </w:r>
      <w:proofErr w:type="spellStart"/>
      <w:r>
        <w:rPr>
          <w:bCs/>
          <w:sz w:val="28"/>
          <w:szCs w:val="28"/>
        </w:rPr>
        <w:t>Карачевского</w:t>
      </w:r>
      <w:proofErr w:type="spellEnd"/>
      <w:r>
        <w:rPr>
          <w:bCs/>
          <w:sz w:val="28"/>
          <w:szCs w:val="28"/>
        </w:rPr>
        <w:t xml:space="preserve"> городского поселения</w:t>
      </w:r>
      <w:r w:rsidR="00E50740" w:rsidRPr="00E50740">
        <w:rPr>
          <w:bCs/>
          <w:sz w:val="28"/>
          <w:szCs w:val="28"/>
        </w:rPr>
        <w:t xml:space="preserve"> </w:t>
      </w:r>
      <w:proofErr w:type="spellStart"/>
      <w:r w:rsidR="00E50740">
        <w:rPr>
          <w:bCs/>
          <w:sz w:val="28"/>
          <w:szCs w:val="28"/>
        </w:rPr>
        <w:t>Карачевского</w:t>
      </w:r>
      <w:proofErr w:type="spellEnd"/>
      <w:r w:rsidR="00E50740">
        <w:rPr>
          <w:bCs/>
          <w:sz w:val="28"/>
          <w:szCs w:val="28"/>
        </w:rPr>
        <w:t xml:space="preserve"> </w:t>
      </w:r>
      <w:r w:rsidR="00B823EE">
        <w:rPr>
          <w:bCs/>
          <w:sz w:val="28"/>
          <w:szCs w:val="28"/>
        </w:rPr>
        <w:t xml:space="preserve">муниципального </w:t>
      </w:r>
      <w:r w:rsidR="00E50740">
        <w:rPr>
          <w:bCs/>
          <w:sz w:val="28"/>
          <w:szCs w:val="28"/>
        </w:rPr>
        <w:t>района Брянской области</w:t>
      </w:r>
      <w:r>
        <w:rPr>
          <w:bCs/>
          <w:sz w:val="28"/>
          <w:szCs w:val="28"/>
        </w:rPr>
        <w:t xml:space="preserve"> на </w:t>
      </w:r>
      <w:r w:rsidR="00572AAE">
        <w:rPr>
          <w:sz w:val="28"/>
          <w:szCs w:val="28"/>
        </w:rPr>
        <w:t>202</w:t>
      </w:r>
      <w:r w:rsidR="00E77D72">
        <w:rPr>
          <w:sz w:val="28"/>
          <w:szCs w:val="28"/>
        </w:rPr>
        <w:t>6</w:t>
      </w:r>
      <w:r w:rsidR="00572AAE">
        <w:rPr>
          <w:sz w:val="28"/>
          <w:szCs w:val="28"/>
        </w:rPr>
        <w:t xml:space="preserve"> год и на плановый период 202</w:t>
      </w:r>
      <w:r w:rsidR="00E77D72">
        <w:rPr>
          <w:sz w:val="28"/>
          <w:szCs w:val="28"/>
        </w:rPr>
        <w:t>7</w:t>
      </w:r>
      <w:r w:rsidR="00572AAE">
        <w:rPr>
          <w:sz w:val="28"/>
          <w:szCs w:val="28"/>
        </w:rPr>
        <w:t>-202</w:t>
      </w:r>
      <w:r w:rsidR="00E77D72">
        <w:rPr>
          <w:sz w:val="28"/>
          <w:szCs w:val="28"/>
        </w:rPr>
        <w:t>8</w:t>
      </w:r>
      <w:r w:rsidR="00572AAE">
        <w:rPr>
          <w:sz w:val="28"/>
          <w:szCs w:val="28"/>
        </w:rPr>
        <w:t xml:space="preserve"> годов</w:t>
      </w:r>
      <w:r>
        <w:rPr>
          <w:bCs/>
          <w:sz w:val="28"/>
          <w:szCs w:val="28"/>
        </w:rPr>
        <w:t>.</w:t>
      </w:r>
    </w:p>
    <w:p w:rsidR="0026332A" w:rsidRPr="00ED400A" w:rsidRDefault="0026332A" w:rsidP="00405C16">
      <w:pPr>
        <w:ind w:firstLine="708"/>
        <w:jc w:val="both"/>
        <w:rPr>
          <w:bCs/>
          <w:sz w:val="28"/>
          <w:szCs w:val="28"/>
        </w:rPr>
      </w:pPr>
      <w:r>
        <w:rPr>
          <w:bCs/>
          <w:sz w:val="28"/>
          <w:szCs w:val="28"/>
        </w:rPr>
        <w:t xml:space="preserve">2.2. Руководствоваться в работе показателями прогноза социально-экономического развития </w:t>
      </w:r>
      <w:proofErr w:type="spellStart"/>
      <w:r>
        <w:rPr>
          <w:bCs/>
          <w:sz w:val="28"/>
          <w:szCs w:val="28"/>
        </w:rPr>
        <w:t>Карачевс</w:t>
      </w:r>
      <w:r w:rsidR="0063709C">
        <w:rPr>
          <w:bCs/>
          <w:sz w:val="28"/>
          <w:szCs w:val="28"/>
        </w:rPr>
        <w:t>кого</w:t>
      </w:r>
      <w:proofErr w:type="spellEnd"/>
      <w:r w:rsidR="0063709C">
        <w:rPr>
          <w:bCs/>
          <w:sz w:val="28"/>
          <w:szCs w:val="28"/>
        </w:rPr>
        <w:t xml:space="preserve"> городского поселения </w:t>
      </w:r>
      <w:proofErr w:type="spellStart"/>
      <w:r w:rsidR="00E50740">
        <w:rPr>
          <w:bCs/>
          <w:sz w:val="28"/>
          <w:szCs w:val="28"/>
        </w:rPr>
        <w:t>Карачевского</w:t>
      </w:r>
      <w:proofErr w:type="spellEnd"/>
      <w:r w:rsidR="00E50740">
        <w:rPr>
          <w:bCs/>
          <w:sz w:val="28"/>
          <w:szCs w:val="28"/>
        </w:rPr>
        <w:t xml:space="preserve"> </w:t>
      </w:r>
      <w:r w:rsidR="00B823EE">
        <w:rPr>
          <w:bCs/>
          <w:sz w:val="28"/>
          <w:szCs w:val="28"/>
        </w:rPr>
        <w:t xml:space="preserve">муниципального </w:t>
      </w:r>
      <w:r w:rsidR="00E50740">
        <w:rPr>
          <w:bCs/>
          <w:sz w:val="28"/>
          <w:szCs w:val="28"/>
        </w:rPr>
        <w:t>района Брянской области</w:t>
      </w:r>
      <w:r w:rsidR="00E50740" w:rsidRPr="00ED400A">
        <w:rPr>
          <w:bCs/>
          <w:sz w:val="28"/>
          <w:szCs w:val="28"/>
        </w:rPr>
        <w:t xml:space="preserve"> </w:t>
      </w:r>
      <w:r w:rsidR="00572AAE">
        <w:rPr>
          <w:sz w:val="28"/>
          <w:szCs w:val="28"/>
        </w:rPr>
        <w:t>на 202</w:t>
      </w:r>
      <w:r w:rsidR="00E77D72">
        <w:rPr>
          <w:sz w:val="28"/>
          <w:szCs w:val="28"/>
        </w:rPr>
        <w:t>6</w:t>
      </w:r>
      <w:r w:rsidR="00572AAE">
        <w:rPr>
          <w:sz w:val="28"/>
          <w:szCs w:val="28"/>
        </w:rPr>
        <w:t xml:space="preserve"> год и на плановый период 202</w:t>
      </w:r>
      <w:r w:rsidR="00E77D72">
        <w:rPr>
          <w:sz w:val="28"/>
          <w:szCs w:val="28"/>
        </w:rPr>
        <w:t>7</w:t>
      </w:r>
      <w:r w:rsidR="00572AAE">
        <w:rPr>
          <w:sz w:val="28"/>
          <w:szCs w:val="28"/>
        </w:rPr>
        <w:t>-202</w:t>
      </w:r>
      <w:r w:rsidR="00E77D72">
        <w:rPr>
          <w:sz w:val="28"/>
          <w:szCs w:val="28"/>
        </w:rPr>
        <w:t>8</w:t>
      </w:r>
      <w:r w:rsidR="00572AAE">
        <w:rPr>
          <w:sz w:val="28"/>
          <w:szCs w:val="28"/>
        </w:rPr>
        <w:t xml:space="preserve"> годов</w:t>
      </w:r>
      <w:r>
        <w:rPr>
          <w:bCs/>
          <w:sz w:val="28"/>
          <w:szCs w:val="28"/>
        </w:rPr>
        <w:t>.</w:t>
      </w:r>
    </w:p>
    <w:p w:rsidR="00E0650C" w:rsidRPr="00ED400A" w:rsidRDefault="00D578A4" w:rsidP="00D578A4">
      <w:pPr>
        <w:jc w:val="both"/>
        <w:rPr>
          <w:spacing w:val="8"/>
          <w:sz w:val="28"/>
          <w:szCs w:val="28"/>
        </w:rPr>
      </w:pPr>
      <w:r w:rsidRPr="00ED400A">
        <w:rPr>
          <w:bCs/>
          <w:sz w:val="28"/>
          <w:szCs w:val="28"/>
        </w:rPr>
        <w:tab/>
      </w:r>
      <w:r w:rsidR="00005C53" w:rsidRPr="00ED400A">
        <w:rPr>
          <w:bCs/>
          <w:sz w:val="28"/>
          <w:szCs w:val="28"/>
        </w:rPr>
        <w:t>3</w:t>
      </w:r>
      <w:r w:rsidRPr="00ED400A">
        <w:rPr>
          <w:bCs/>
          <w:sz w:val="28"/>
          <w:szCs w:val="28"/>
        </w:rPr>
        <w:t>. Контроль за исполнением данного решения возложить на</w:t>
      </w:r>
      <w:r w:rsidR="0026332A">
        <w:rPr>
          <w:bCs/>
          <w:sz w:val="28"/>
          <w:szCs w:val="28"/>
        </w:rPr>
        <w:t xml:space="preserve"> </w:t>
      </w:r>
      <w:r w:rsidR="00D30CB4">
        <w:rPr>
          <w:bCs/>
          <w:sz w:val="28"/>
          <w:szCs w:val="28"/>
        </w:rPr>
        <w:t xml:space="preserve">постоянные комиссии </w:t>
      </w:r>
      <w:proofErr w:type="spellStart"/>
      <w:r w:rsidR="00D30CB4">
        <w:rPr>
          <w:bCs/>
          <w:sz w:val="28"/>
          <w:szCs w:val="28"/>
        </w:rPr>
        <w:t>Карачевского</w:t>
      </w:r>
      <w:proofErr w:type="spellEnd"/>
      <w:r w:rsidR="00D30CB4">
        <w:rPr>
          <w:bCs/>
          <w:sz w:val="28"/>
          <w:szCs w:val="28"/>
        </w:rPr>
        <w:t xml:space="preserve"> городского Совета народных депутатов.</w:t>
      </w:r>
    </w:p>
    <w:p w:rsidR="00AB4269" w:rsidRPr="00ED400A" w:rsidRDefault="00AB4269" w:rsidP="00D578A4">
      <w:pPr>
        <w:jc w:val="both"/>
        <w:rPr>
          <w:spacing w:val="8"/>
          <w:sz w:val="28"/>
          <w:szCs w:val="28"/>
        </w:rPr>
      </w:pPr>
    </w:p>
    <w:p w:rsidR="00405C16" w:rsidRPr="00ED400A" w:rsidRDefault="00405C16" w:rsidP="00D578A4">
      <w:pPr>
        <w:jc w:val="both"/>
        <w:rPr>
          <w:spacing w:val="8"/>
          <w:sz w:val="28"/>
          <w:szCs w:val="28"/>
        </w:rPr>
      </w:pPr>
    </w:p>
    <w:p w:rsidR="002006D9" w:rsidRDefault="00ED400A" w:rsidP="00D578A4">
      <w:pPr>
        <w:jc w:val="both"/>
        <w:rPr>
          <w:b/>
          <w:spacing w:val="8"/>
          <w:sz w:val="28"/>
          <w:szCs w:val="28"/>
        </w:rPr>
      </w:pPr>
      <w:r>
        <w:rPr>
          <w:b/>
          <w:spacing w:val="8"/>
          <w:sz w:val="28"/>
          <w:szCs w:val="28"/>
        </w:rPr>
        <w:t xml:space="preserve">Глава </w:t>
      </w:r>
      <w:r w:rsidR="008E1C97">
        <w:rPr>
          <w:b/>
          <w:spacing w:val="8"/>
          <w:sz w:val="28"/>
          <w:szCs w:val="28"/>
        </w:rPr>
        <w:t>города Карачев</w:t>
      </w:r>
      <w:r>
        <w:rPr>
          <w:b/>
          <w:spacing w:val="8"/>
          <w:sz w:val="28"/>
          <w:szCs w:val="28"/>
        </w:rPr>
        <w:t>а</w:t>
      </w:r>
      <w:r>
        <w:rPr>
          <w:b/>
          <w:spacing w:val="8"/>
          <w:sz w:val="28"/>
          <w:szCs w:val="28"/>
        </w:rPr>
        <w:tab/>
      </w:r>
      <w:r>
        <w:rPr>
          <w:b/>
          <w:spacing w:val="8"/>
          <w:sz w:val="28"/>
          <w:szCs w:val="28"/>
        </w:rPr>
        <w:tab/>
      </w:r>
      <w:r w:rsidR="00AD360E" w:rsidRPr="00ED400A">
        <w:rPr>
          <w:b/>
          <w:spacing w:val="8"/>
          <w:sz w:val="28"/>
          <w:szCs w:val="28"/>
        </w:rPr>
        <w:tab/>
      </w:r>
      <w:r w:rsidR="00AD360E" w:rsidRPr="00ED400A">
        <w:rPr>
          <w:b/>
          <w:spacing w:val="8"/>
          <w:sz w:val="28"/>
          <w:szCs w:val="28"/>
        </w:rPr>
        <w:tab/>
      </w:r>
      <w:r w:rsidR="008E1C97">
        <w:rPr>
          <w:b/>
          <w:spacing w:val="8"/>
          <w:sz w:val="28"/>
          <w:szCs w:val="28"/>
        </w:rPr>
        <w:tab/>
      </w:r>
      <w:r w:rsidR="00A34330">
        <w:rPr>
          <w:b/>
          <w:spacing w:val="8"/>
          <w:sz w:val="28"/>
          <w:szCs w:val="28"/>
        </w:rPr>
        <w:tab/>
      </w:r>
      <w:r w:rsidR="00337FB4">
        <w:rPr>
          <w:b/>
          <w:spacing w:val="8"/>
          <w:sz w:val="28"/>
          <w:szCs w:val="28"/>
        </w:rPr>
        <w:tab/>
      </w:r>
      <w:r w:rsidR="00343AB5">
        <w:rPr>
          <w:b/>
          <w:spacing w:val="8"/>
          <w:sz w:val="28"/>
          <w:szCs w:val="28"/>
        </w:rPr>
        <w:t>Е.А.</w:t>
      </w:r>
      <w:r w:rsidR="00DC48CC">
        <w:rPr>
          <w:b/>
          <w:spacing w:val="8"/>
          <w:sz w:val="28"/>
          <w:szCs w:val="28"/>
        </w:rPr>
        <w:t xml:space="preserve"> </w:t>
      </w:r>
      <w:r w:rsidR="00343AB5">
        <w:rPr>
          <w:b/>
          <w:spacing w:val="8"/>
          <w:sz w:val="28"/>
          <w:szCs w:val="28"/>
        </w:rPr>
        <w:t>Клюев</w:t>
      </w:r>
    </w:p>
    <w:p w:rsidR="002006D9" w:rsidRDefault="002006D9" w:rsidP="002006D9">
      <w:pPr>
        <w:jc w:val="center"/>
      </w:pPr>
      <w:r>
        <w:br w:type="page"/>
      </w:r>
    </w:p>
    <w:p w:rsidR="002006D9" w:rsidRDefault="002006D9" w:rsidP="002006D9">
      <w:pPr>
        <w:jc w:val="right"/>
        <w:rPr>
          <w:sz w:val="26"/>
          <w:szCs w:val="26"/>
        </w:rPr>
      </w:pPr>
      <w:r w:rsidRPr="002006D9">
        <w:rPr>
          <w:sz w:val="26"/>
          <w:szCs w:val="26"/>
        </w:rPr>
        <w:lastRenderedPageBreak/>
        <w:t>Приложение</w:t>
      </w:r>
      <w:r>
        <w:rPr>
          <w:sz w:val="26"/>
          <w:szCs w:val="26"/>
        </w:rPr>
        <w:t xml:space="preserve"> к решению </w:t>
      </w:r>
      <w:proofErr w:type="spellStart"/>
      <w:r>
        <w:rPr>
          <w:sz w:val="26"/>
          <w:szCs w:val="26"/>
        </w:rPr>
        <w:t>Карачевского</w:t>
      </w:r>
      <w:proofErr w:type="spellEnd"/>
    </w:p>
    <w:p w:rsidR="002006D9" w:rsidRDefault="002006D9" w:rsidP="002006D9">
      <w:pPr>
        <w:jc w:val="right"/>
        <w:rPr>
          <w:sz w:val="26"/>
          <w:szCs w:val="26"/>
        </w:rPr>
      </w:pPr>
      <w:r>
        <w:rPr>
          <w:sz w:val="26"/>
          <w:szCs w:val="26"/>
        </w:rPr>
        <w:t>городского Совета народных депутатов</w:t>
      </w:r>
    </w:p>
    <w:p w:rsidR="002006D9" w:rsidRDefault="002006D9" w:rsidP="002006D9">
      <w:pPr>
        <w:jc w:val="right"/>
        <w:rPr>
          <w:sz w:val="26"/>
          <w:szCs w:val="26"/>
        </w:rPr>
      </w:pPr>
      <w:r>
        <w:rPr>
          <w:sz w:val="26"/>
          <w:szCs w:val="26"/>
        </w:rPr>
        <w:t>от 25.11.2025г. № 5-128</w:t>
      </w:r>
    </w:p>
    <w:p w:rsidR="002006D9" w:rsidRPr="002006D9" w:rsidRDefault="002006D9" w:rsidP="002006D9">
      <w:pPr>
        <w:jc w:val="right"/>
        <w:rPr>
          <w:b/>
          <w:sz w:val="26"/>
          <w:szCs w:val="26"/>
        </w:rPr>
      </w:pPr>
    </w:p>
    <w:p w:rsidR="002006D9" w:rsidRPr="002006D9" w:rsidRDefault="002006D9" w:rsidP="002006D9">
      <w:pPr>
        <w:jc w:val="center"/>
        <w:rPr>
          <w:b/>
          <w:sz w:val="26"/>
          <w:szCs w:val="26"/>
        </w:rPr>
      </w:pPr>
      <w:r w:rsidRPr="002006D9">
        <w:rPr>
          <w:b/>
          <w:sz w:val="26"/>
          <w:szCs w:val="26"/>
        </w:rPr>
        <w:t>Пояснительная записка</w:t>
      </w:r>
    </w:p>
    <w:p w:rsidR="00337FB4" w:rsidRDefault="002006D9" w:rsidP="002006D9">
      <w:pPr>
        <w:jc w:val="center"/>
        <w:rPr>
          <w:b/>
          <w:sz w:val="26"/>
          <w:szCs w:val="26"/>
        </w:rPr>
      </w:pPr>
      <w:r w:rsidRPr="002006D9">
        <w:rPr>
          <w:b/>
          <w:sz w:val="26"/>
          <w:szCs w:val="26"/>
        </w:rPr>
        <w:t xml:space="preserve">к прогнозу социально-экономического развития </w:t>
      </w:r>
      <w:proofErr w:type="spellStart"/>
      <w:r w:rsidRPr="002006D9">
        <w:rPr>
          <w:b/>
          <w:sz w:val="26"/>
          <w:szCs w:val="26"/>
        </w:rPr>
        <w:t>Карачевского</w:t>
      </w:r>
      <w:proofErr w:type="spellEnd"/>
      <w:r w:rsidRPr="002006D9">
        <w:rPr>
          <w:b/>
          <w:sz w:val="26"/>
          <w:szCs w:val="26"/>
        </w:rPr>
        <w:t xml:space="preserve"> городского поселения </w:t>
      </w:r>
      <w:proofErr w:type="spellStart"/>
      <w:r w:rsidRPr="002006D9">
        <w:rPr>
          <w:b/>
          <w:sz w:val="26"/>
          <w:szCs w:val="26"/>
        </w:rPr>
        <w:t>Карачевского</w:t>
      </w:r>
      <w:proofErr w:type="spellEnd"/>
      <w:r w:rsidRPr="002006D9">
        <w:rPr>
          <w:b/>
          <w:sz w:val="26"/>
          <w:szCs w:val="26"/>
        </w:rPr>
        <w:t xml:space="preserve"> муниципального района Брянской области на 2026 год </w:t>
      </w:r>
    </w:p>
    <w:p w:rsidR="002006D9" w:rsidRPr="002006D9" w:rsidRDefault="002006D9" w:rsidP="002006D9">
      <w:pPr>
        <w:jc w:val="center"/>
        <w:rPr>
          <w:b/>
          <w:sz w:val="26"/>
          <w:szCs w:val="26"/>
        </w:rPr>
      </w:pPr>
      <w:r w:rsidRPr="002006D9">
        <w:rPr>
          <w:b/>
          <w:sz w:val="26"/>
          <w:szCs w:val="26"/>
        </w:rPr>
        <w:t>и на плановый период</w:t>
      </w:r>
      <w:r w:rsidR="00337FB4">
        <w:rPr>
          <w:b/>
          <w:sz w:val="26"/>
          <w:szCs w:val="26"/>
        </w:rPr>
        <w:t xml:space="preserve"> </w:t>
      </w:r>
      <w:r w:rsidRPr="002006D9">
        <w:rPr>
          <w:b/>
          <w:sz w:val="26"/>
          <w:szCs w:val="26"/>
        </w:rPr>
        <w:t>202</w:t>
      </w:r>
      <w:r w:rsidRPr="00337FB4">
        <w:rPr>
          <w:b/>
          <w:sz w:val="26"/>
          <w:szCs w:val="26"/>
        </w:rPr>
        <w:t>7</w:t>
      </w:r>
      <w:r w:rsidRPr="002006D9">
        <w:rPr>
          <w:b/>
          <w:sz w:val="26"/>
          <w:szCs w:val="26"/>
        </w:rPr>
        <w:t>- 202</w:t>
      </w:r>
      <w:r w:rsidRPr="00337FB4">
        <w:rPr>
          <w:b/>
          <w:sz w:val="26"/>
          <w:szCs w:val="26"/>
        </w:rPr>
        <w:t>8</w:t>
      </w:r>
      <w:r w:rsidRPr="002006D9">
        <w:rPr>
          <w:b/>
          <w:sz w:val="26"/>
          <w:szCs w:val="26"/>
        </w:rPr>
        <w:t xml:space="preserve"> годов</w:t>
      </w:r>
    </w:p>
    <w:p w:rsidR="002006D9" w:rsidRPr="00337FB4" w:rsidRDefault="002006D9" w:rsidP="002006D9">
      <w:pPr>
        <w:ind w:left="720"/>
        <w:jc w:val="both"/>
        <w:rPr>
          <w:b/>
          <w:sz w:val="8"/>
          <w:szCs w:val="8"/>
        </w:rPr>
      </w:pPr>
    </w:p>
    <w:p w:rsidR="002006D9" w:rsidRPr="002006D9" w:rsidRDefault="002006D9" w:rsidP="002006D9">
      <w:pPr>
        <w:numPr>
          <w:ilvl w:val="0"/>
          <w:numId w:val="1"/>
        </w:numPr>
        <w:jc w:val="center"/>
        <w:rPr>
          <w:b/>
          <w:sz w:val="26"/>
          <w:szCs w:val="26"/>
        </w:rPr>
      </w:pPr>
      <w:r w:rsidRPr="002006D9">
        <w:rPr>
          <w:b/>
          <w:sz w:val="26"/>
          <w:szCs w:val="26"/>
        </w:rPr>
        <w:t>Общая информация о моногороде</w:t>
      </w:r>
    </w:p>
    <w:p w:rsidR="002006D9" w:rsidRPr="00337FB4" w:rsidRDefault="002006D9" w:rsidP="002006D9">
      <w:pPr>
        <w:ind w:left="720"/>
        <w:rPr>
          <w:b/>
          <w:sz w:val="8"/>
          <w:szCs w:val="8"/>
        </w:rPr>
      </w:pPr>
    </w:p>
    <w:p w:rsidR="002006D9" w:rsidRPr="002006D9" w:rsidRDefault="002006D9" w:rsidP="002006D9">
      <w:pPr>
        <w:ind w:firstLine="360"/>
        <w:jc w:val="both"/>
        <w:rPr>
          <w:sz w:val="26"/>
          <w:szCs w:val="26"/>
        </w:rPr>
      </w:pPr>
      <w:proofErr w:type="spellStart"/>
      <w:r w:rsidRPr="002006D9">
        <w:rPr>
          <w:sz w:val="26"/>
          <w:szCs w:val="26"/>
        </w:rPr>
        <w:t>Карачевское</w:t>
      </w:r>
      <w:proofErr w:type="spellEnd"/>
      <w:r w:rsidRPr="002006D9">
        <w:rPr>
          <w:sz w:val="26"/>
          <w:szCs w:val="26"/>
        </w:rPr>
        <w:t xml:space="preserve"> городское поселение площадью 27600 га расположено на территории </w:t>
      </w:r>
      <w:proofErr w:type="spellStart"/>
      <w:r w:rsidRPr="002006D9">
        <w:rPr>
          <w:sz w:val="26"/>
          <w:szCs w:val="26"/>
        </w:rPr>
        <w:t>Карачевского</w:t>
      </w:r>
      <w:proofErr w:type="spellEnd"/>
      <w:r w:rsidRPr="002006D9">
        <w:rPr>
          <w:sz w:val="26"/>
          <w:szCs w:val="26"/>
        </w:rPr>
        <w:t xml:space="preserve"> района Брянской области. Административный центр город Карачев площадью </w:t>
      </w:r>
      <w:smartTag w:uri="urn:schemas-microsoft-com:office:smarttags" w:element="metricconverter">
        <w:smartTagPr>
          <w:attr w:name="ProductID" w:val="1530 га"/>
        </w:smartTagPr>
        <w:r w:rsidRPr="002006D9">
          <w:rPr>
            <w:sz w:val="26"/>
            <w:szCs w:val="26"/>
          </w:rPr>
          <w:t>1530 га</w:t>
        </w:r>
      </w:smartTag>
      <w:r w:rsidRPr="002006D9">
        <w:rPr>
          <w:sz w:val="26"/>
          <w:szCs w:val="26"/>
        </w:rPr>
        <w:t>.</w:t>
      </w:r>
    </w:p>
    <w:p w:rsidR="002006D9" w:rsidRPr="002006D9" w:rsidRDefault="002006D9" w:rsidP="002006D9">
      <w:pPr>
        <w:ind w:firstLine="426"/>
        <w:jc w:val="both"/>
        <w:rPr>
          <w:sz w:val="26"/>
          <w:szCs w:val="26"/>
        </w:rPr>
      </w:pPr>
      <w:r w:rsidRPr="002006D9">
        <w:rPr>
          <w:sz w:val="26"/>
          <w:szCs w:val="26"/>
        </w:rPr>
        <w:t xml:space="preserve">В состав городского поселения входят город Карачев и 31 сельский населённый пункт. </w:t>
      </w:r>
    </w:p>
    <w:p w:rsidR="002006D9" w:rsidRPr="002006D9" w:rsidRDefault="002006D9" w:rsidP="002006D9">
      <w:pPr>
        <w:pStyle w:val="a9"/>
        <w:spacing w:before="0" w:beforeAutospacing="0" w:after="0" w:afterAutospacing="0"/>
        <w:ind w:firstLine="426"/>
        <w:jc w:val="both"/>
        <w:rPr>
          <w:sz w:val="26"/>
          <w:szCs w:val="26"/>
        </w:rPr>
      </w:pPr>
      <w:r w:rsidRPr="002006D9">
        <w:rPr>
          <w:sz w:val="26"/>
          <w:szCs w:val="26"/>
        </w:rPr>
        <w:t>Среднегодовая численность населения на 1 января 2025 года составила 22925 человек, в том числе городское 16593 человека, по прогнозу к 2028 году будет 11620 человек. Плановая численность населения в трудоспособном возрасте к 2028 году составит 12126 человек. При этом численность населения старше трудоспособного возраста снизится до 6360 человек.</w:t>
      </w:r>
    </w:p>
    <w:p w:rsidR="002006D9" w:rsidRPr="002006D9" w:rsidRDefault="002006D9" w:rsidP="002006D9">
      <w:pPr>
        <w:pStyle w:val="a6"/>
        <w:ind w:firstLine="426"/>
        <w:jc w:val="both"/>
        <w:rPr>
          <w:rFonts w:ascii="Times New Roman" w:hAnsi="Times New Roman"/>
          <w:sz w:val="26"/>
          <w:szCs w:val="26"/>
        </w:rPr>
      </w:pPr>
      <w:r w:rsidRPr="002006D9">
        <w:rPr>
          <w:rFonts w:ascii="Times New Roman" w:hAnsi="Times New Roman"/>
          <w:sz w:val="26"/>
          <w:szCs w:val="26"/>
        </w:rPr>
        <w:t>Уровень официально регистрируемой безработицы 0,5 %, выше уровня    предшествующего периода на 0,2%.</w:t>
      </w:r>
    </w:p>
    <w:p w:rsidR="002006D9" w:rsidRPr="002006D9" w:rsidRDefault="002006D9" w:rsidP="002006D9">
      <w:pPr>
        <w:pStyle w:val="a5"/>
        <w:widowControl w:val="0"/>
        <w:tabs>
          <w:tab w:val="num" w:pos="0"/>
        </w:tabs>
        <w:spacing w:after="0" w:line="240" w:lineRule="auto"/>
        <w:ind w:left="0" w:firstLine="426"/>
        <w:jc w:val="both"/>
        <w:rPr>
          <w:rFonts w:ascii="Times New Roman" w:hAnsi="Times New Roman"/>
          <w:sz w:val="26"/>
          <w:szCs w:val="26"/>
        </w:rPr>
      </w:pPr>
      <w:r w:rsidRPr="002006D9">
        <w:rPr>
          <w:rFonts w:ascii="Times New Roman" w:hAnsi="Times New Roman"/>
          <w:sz w:val="26"/>
          <w:szCs w:val="26"/>
        </w:rPr>
        <w:t>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в 2024 году составил 19 млрд 768 млн. рублей в 2025 прогнозируется в сумме 20 млрд 626 млн. рублей – 104,3 % к уровню 2024 года.</w:t>
      </w:r>
    </w:p>
    <w:p w:rsidR="002006D9" w:rsidRPr="002006D9" w:rsidRDefault="002006D9" w:rsidP="002006D9">
      <w:pPr>
        <w:pStyle w:val="a5"/>
        <w:widowControl w:val="0"/>
        <w:tabs>
          <w:tab w:val="num" w:pos="0"/>
        </w:tabs>
        <w:spacing w:after="0" w:line="240" w:lineRule="auto"/>
        <w:ind w:left="0" w:firstLine="426"/>
        <w:jc w:val="both"/>
        <w:rPr>
          <w:rFonts w:ascii="Times New Roman" w:hAnsi="Times New Roman"/>
          <w:sz w:val="26"/>
          <w:szCs w:val="26"/>
        </w:rPr>
      </w:pPr>
      <w:r w:rsidRPr="002006D9">
        <w:rPr>
          <w:rFonts w:ascii="Times New Roman" w:hAnsi="Times New Roman"/>
          <w:sz w:val="26"/>
          <w:szCs w:val="26"/>
        </w:rPr>
        <w:t>Оборот розничной торговли в 2025 прогнозируется в сумме 3 млрд 91 млн. рублей – 108,6 % к уровню прошлого года к 2028 году рост прогнозируется до 3 млрд 806 млн. рублей.</w:t>
      </w:r>
    </w:p>
    <w:p w:rsidR="002006D9" w:rsidRPr="002006D9" w:rsidRDefault="002006D9" w:rsidP="002006D9">
      <w:pPr>
        <w:pStyle w:val="a5"/>
        <w:widowControl w:val="0"/>
        <w:tabs>
          <w:tab w:val="num" w:pos="0"/>
        </w:tabs>
        <w:spacing w:after="0" w:line="240" w:lineRule="auto"/>
        <w:ind w:left="0" w:firstLine="426"/>
        <w:jc w:val="both"/>
        <w:rPr>
          <w:rFonts w:ascii="Times New Roman" w:hAnsi="Times New Roman"/>
          <w:sz w:val="26"/>
          <w:szCs w:val="26"/>
        </w:rPr>
      </w:pPr>
      <w:r w:rsidRPr="002006D9">
        <w:rPr>
          <w:rFonts w:ascii="Times New Roman" w:hAnsi="Times New Roman"/>
          <w:sz w:val="26"/>
          <w:szCs w:val="26"/>
        </w:rPr>
        <w:t>Рост экономики оказывает положительное влияние на состояние социально-трудовой сферы района, уровня жизни населения, рынка труда, социальной поддержки населения и социальной стабильности.</w:t>
      </w:r>
    </w:p>
    <w:p w:rsidR="002006D9" w:rsidRPr="002006D9" w:rsidRDefault="002006D9" w:rsidP="002006D9">
      <w:pPr>
        <w:widowControl w:val="0"/>
        <w:ind w:firstLine="426"/>
        <w:jc w:val="both"/>
        <w:rPr>
          <w:bCs/>
          <w:sz w:val="26"/>
          <w:szCs w:val="26"/>
        </w:rPr>
      </w:pPr>
      <w:r w:rsidRPr="002006D9">
        <w:rPr>
          <w:bCs/>
          <w:sz w:val="26"/>
          <w:szCs w:val="26"/>
        </w:rPr>
        <w:t>В 2025 году рост среднемесячной заработной платы по району на 6,6 % и по итогам года ожидается в сумме 75718,25 рублей. По крупным и средним предприятиям по итогам 2025 года рост составил 111,92</w:t>
      </w:r>
      <w:proofErr w:type="gramStart"/>
      <w:r w:rsidRPr="002006D9">
        <w:rPr>
          <w:bCs/>
          <w:sz w:val="26"/>
          <w:szCs w:val="26"/>
        </w:rPr>
        <w:t>%</w:t>
      </w:r>
      <w:proofErr w:type="gramEnd"/>
      <w:r w:rsidRPr="002006D9">
        <w:rPr>
          <w:bCs/>
          <w:sz w:val="26"/>
          <w:szCs w:val="26"/>
        </w:rPr>
        <w:t xml:space="preserve"> и средняя заработная плата составила 92074,8 рубля, за 6 месяцев 2025 года рост 106,39% по отношению к соответствующему периоду 2024 года и составила 92681,81 рублей.</w:t>
      </w:r>
    </w:p>
    <w:p w:rsidR="002006D9" w:rsidRPr="002006D9" w:rsidRDefault="002006D9" w:rsidP="002006D9">
      <w:pPr>
        <w:widowControl w:val="0"/>
        <w:ind w:firstLine="426"/>
        <w:jc w:val="both"/>
        <w:rPr>
          <w:bCs/>
          <w:sz w:val="26"/>
          <w:szCs w:val="26"/>
          <w:highlight w:val="yellow"/>
        </w:rPr>
      </w:pPr>
    </w:p>
    <w:p w:rsidR="002006D9" w:rsidRPr="002006D9" w:rsidRDefault="002006D9" w:rsidP="002006D9">
      <w:pPr>
        <w:widowControl w:val="0"/>
        <w:numPr>
          <w:ilvl w:val="0"/>
          <w:numId w:val="3"/>
        </w:numPr>
        <w:jc w:val="center"/>
        <w:rPr>
          <w:b/>
          <w:bCs/>
          <w:sz w:val="26"/>
          <w:szCs w:val="26"/>
        </w:rPr>
      </w:pPr>
      <w:r w:rsidRPr="002006D9">
        <w:rPr>
          <w:b/>
          <w:sz w:val="26"/>
          <w:szCs w:val="26"/>
        </w:rPr>
        <w:t xml:space="preserve">Общая </w:t>
      </w:r>
      <w:r w:rsidRPr="002006D9">
        <w:rPr>
          <w:b/>
          <w:bCs/>
          <w:sz w:val="26"/>
          <w:szCs w:val="26"/>
        </w:rPr>
        <w:t>информация о градообразующей организации моногорода.</w:t>
      </w:r>
    </w:p>
    <w:p w:rsidR="002006D9" w:rsidRPr="00337FB4" w:rsidRDefault="002006D9" w:rsidP="002006D9">
      <w:pPr>
        <w:widowControl w:val="0"/>
        <w:ind w:left="720"/>
        <w:jc w:val="both"/>
        <w:rPr>
          <w:b/>
          <w:bCs/>
          <w:sz w:val="8"/>
          <w:szCs w:val="8"/>
          <w:highlight w:val="yellow"/>
        </w:rPr>
      </w:pPr>
    </w:p>
    <w:p w:rsidR="002006D9" w:rsidRPr="002006D9" w:rsidRDefault="002006D9" w:rsidP="002006D9">
      <w:pPr>
        <w:pStyle w:val="a6"/>
        <w:ind w:firstLine="426"/>
        <w:jc w:val="both"/>
        <w:rPr>
          <w:rFonts w:ascii="Times New Roman" w:hAnsi="Times New Roman"/>
          <w:sz w:val="26"/>
          <w:szCs w:val="26"/>
        </w:rPr>
      </w:pPr>
      <w:r w:rsidRPr="002006D9">
        <w:rPr>
          <w:rFonts w:ascii="Times New Roman" w:hAnsi="Times New Roman"/>
          <w:sz w:val="26"/>
          <w:szCs w:val="26"/>
        </w:rPr>
        <w:t>АО «</w:t>
      </w:r>
      <w:proofErr w:type="spellStart"/>
      <w:r w:rsidRPr="002006D9">
        <w:rPr>
          <w:rFonts w:ascii="Times New Roman" w:hAnsi="Times New Roman"/>
          <w:sz w:val="26"/>
          <w:szCs w:val="26"/>
        </w:rPr>
        <w:t>Карачевский</w:t>
      </w:r>
      <w:proofErr w:type="spellEnd"/>
      <w:r w:rsidRPr="002006D9">
        <w:rPr>
          <w:rFonts w:ascii="Times New Roman" w:hAnsi="Times New Roman"/>
          <w:sz w:val="26"/>
          <w:szCs w:val="26"/>
        </w:rPr>
        <w:t xml:space="preserve"> завод «</w:t>
      </w:r>
      <w:proofErr w:type="spellStart"/>
      <w:r w:rsidRPr="002006D9">
        <w:rPr>
          <w:rFonts w:ascii="Times New Roman" w:hAnsi="Times New Roman"/>
          <w:sz w:val="26"/>
          <w:szCs w:val="26"/>
        </w:rPr>
        <w:t>Электродеталь</w:t>
      </w:r>
      <w:proofErr w:type="spellEnd"/>
      <w:r w:rsidRPr="002006D9">
        <w:rPr>
          <w:rFonts w:ascii="Times New Roman" w:hAnsi="Times New Roman"/>
          <w:sz w:val="26"/>
          <w:szCs w:val="26"/>
        </w:rPr>
        <w:t>» – лидер в производстве прямоугольных электрических соединителей на территории России. Ассортиментный ряд включает в себя соединители для печатного монтажа, под ленточный кабель, обжимку, объемный монтаж, пресс-</w:t>
      </w:r>
      <w:proofErr w:type="spellStart"/>
      <w:r w:rsidRPr="002006D9">
        <w:rPr>
          <w:rFonts w:ascii="Times New Roman" w:hAnsi="Times New Roman"/>
          <w:sz w:val="26"/>
          <w:szCs w:val="26"/>
        </w:rPr>
        <w:t>фит</w:t>
      </w:r>
      <w:proofErr w:type="spellEnd"/>
      <w:r w:rsidRPr="002006D9">
        <w:rPr>
          <w:rFonts w:ascii="Times New Roman" w:hAnsi="Times New Roman"/>
          <w:sz w:val="26"/>
          <w:szCs w:val="26"/>
        </w:rPr>
        <w:t>, всего более 25 000 различных типов конструкций для специальной и общегражданской техники.</w:t>
      </w:r>
    </w:p>
    <w:p w:rsidR="002006D9" w:rsidRPr="002006D9" w:rsidRDefault="002006D9" w:rsidP="002006D9">
      <w:pPr>
        <w:shd w:val="clear" w:color="auto" w:fill="FFFFFF"/>
        <w:ind w:firstLine="426"/>
        <w:jc w:val="both"/>
        <w:rPr>
          <w:color w:val="000000"/>
          <w:sz w:val="26"/>
          <w:szCs w:val="26"/>
        </w:rPr>
      </w:pPr>
      <w:r w:rsidRPr="002006D9">
        <w:rPr>
          <w:color w:val="000000"/>
          <w:sz w:val="26"/>
          <w:szCs w:val="26"/>
        </w:rPr>
        <w:t xml:space="preserve">25 июня 1958 года вышло Постановление Совета Министров СССР о создании в Карачеве завода № п/я 1 по выпуску штепсельных разъемов. Первым директором стал П.Ф. Лукьянов. И уже в июле 1959 года завод численностью менее 100 человек выпустил первую партию продукции – соединители «Тип А». Изделие востребовано по сей день. </w:t>
      </w:r>
    </w:p>
    <w:p w:rsidR="002006D9" w:rsidRPr="002006D9" w:rsidRDefault="002006D9" w:rsidP="002006D9">
      <w:pPr>
        <w:shd w:val="clear" w:color="auto" w:fill="FFFFFF"/>
        <w:ind w:firstLine="426"/>
        <w:jc w:val="both"/>
        <w:rPr>
          <w:color w:val="000000"/>
          <w:sz w:val="26"/>
          <w:szCs w:val="26"/>
        </w:rPr>
      </w:pPr>
      <w:r w:rsidRPr="002006D9">
        <w:rPr>
          <w:color w:val="000000"/>
          <w:sz w:val="26"/>
          <w:szCs w:val="26"/>
        </w:rPr>
        <w:t>К 1961 году завод полностью забрал выпуск соединителей «Тип А». Была изменена технология производства, производство многих деталей с механического точения переведено на быстроходную штамповку и холодную высадку.</w:t>
      </w:r>
    </w:p>
    <w:p w:rsidR="002006D9" w:rsidRPr="002006D9" w:rsidRDefault="002006D9" w:rsidP="002006D9">
      <w:pPr>
        <w:shd w:val="clear" w:color="auto" w:fill="FFFFFF"/>
        <w:jc w:val="both"/>
        <w:rPr>
          <w:color w:val="000000"/>
          <w:sz w:val="26"/>
          <w:szCs w:val="26"/>
        </w:rPr>
      </w:pPr>
      <w:r w:rsidRPr="002006D9">
        <w:rPr>
          <w:color w:val="000000"/>
          <w:sz w:val="26"/>
          <w:szCs w:val="26"/>
        </w:rPr>
        <w:t>Предприятие начало активное строительство производственных объектов и социальной инфраструктуры – детских садов, пионерского лагеря, спортзала, жилого фонда.</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lastRenderedPageBreak/>
        <w:t xml:space="preserve">В 1962 году завод переподчинен Управлению радиотехнической и электронной промышленности </w:t>
      </w:r>
      <w:proofErr w:type="spellStart"/>
      <w:r w:rsidRPr="002006D9">
        <w:rPr>
          <w:color w:val="000000"/>
          <w:sz w:val="26"/>
          <w:szCs w:val="26"/>
        </w:rPr>
        <w:t>Приокского</w:t>
      </w:r>
      <w:proofErr w:type="spellEnd"/>
      <w:r w:rsidRPr="002006D9">
        <w:rPr>
          <w:color w:val="000000"/>
          <w:sz w:val="26"/>
          <w:szCs w:val="26"/>
        </w:rPr>
        <w:t xml:space="preserve"> Совнархоза и переименован в «</w:t>
      </w:r>
      <w:proofErr w:type="spellStart"/>
      <w:r w:rsidRPr="002006D9">
        <w:rPr>
          <w:color w:val="000000"/>
          <w:sz w:val="26"/>
          <w:szCs w:val="26"/>
        </w:rPr>
        <w:t>Карачевский</w:t>
      </w:r>
      <w:proofErr w:type="spellEnd"/>
      <w:r w:rsidRPr="002006D9">
        <w:rPr>
          <w:color w:val="000000"/>
          <w:sz w:val="26"/>
          <w:szCs w:val="26"/>
        </w:rPr>
        <w:t xml:space="preserve"> завод штепсельных разъемов». Директором назначен В.А. Тихий.</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1966 году завод подчинен Министерству электронной промышленности СССР и по приказу от 12.02.1966 г. получил название «</w:t>
      </w:r>
      <w:proofErr w:type="spellStart"/>
      <w:r w:rsidRPr="002006D9">
        <w:rPr>
          <w:color w:val="000000"/>
          <w:sz w:val="26"/>
          <w:szCs w:val="26"/>
        </w:rPr>
        <w:t>Электродеталь</w:t>
      </w:r>
      <w:proofErr w:type="spellEnd"/>
      <w:r w:rsidRPr="002006D9">
        <w:rPr>
          <w:color w:val="000000"/>
          <w:sz w:val="26"/>
          <w:szCs w:val="26"/>
        </w:rPr>
        <w:t xml:space="preserve">». Директором предприятия стал Г.Ф. </w:t>
      </w:r>
      <w:proofErr w:type="spellStart"/>
      <w:r w:rsidRPr="002006D9">
        <w:rPr>
          <w:color w:val="000000"/>
          <w:sz w:val="26"/>
          <w:szCs w:val="26"/>
        </w:rPr>
        <w:t>Яшуткин</w:t>
      </w:r>
      <w:proofErr w:type="spellEnd"/>
      <w:r w:rsidRPr="002006D9">
        <w:rPr>
          <w:color w:val="000000"/>
          <w:sz w:val="26"/>
          <w:szCs w:val="26"/>
        </w:rPr>
        <w:t>. Продолжилось строительство производственных площадей.</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В1968 году возглавил завод В.П. Ходосов. Его руководство ознаменовалось оснащением цехов новым оборудованием, ускорением социального строительства. На производстве активно внедрялись рационализаторские предложения.</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1974 создается производственное объединение «Десна» во главе с заводом «</w:t>
      </w:r>
      <w:proofErr w:type="spellStart"/>
      <w:r w:rsidRPr="002006D9">
        <w:rPr>
          <w:color w:val="000000"/>
          <w:sz w:val="26"/>
          <w:szCs w:val="26"/>
        </w:rPr>
        <w:t>Электродеталь</w:t>
      </w:r>
      <w:proofErr w:type="spellEnd"/>
      <w:r w:rsidRPr="002006D9">
        <w:rPr>
          <w:color w:val="000000"/>
          <w:sz w:val="26"/>
          <w:szCs w:val="26"/>
        </w:rPr>
        <w:t xml:space="preserve">». В состав ПО вошли еще четыре предприятия в других районах Брянской области. В основном они специализировались на производстве радиотехнической продукции и товаров народного потребления – дюбелей, замков, </w:t>
      </w:r>
      <w:proofErr w:type="spellStart"/>
      <w:r w:rsidRPr="002006D9">
        <w:rPr>
          <w:color w:val="000000"/>
          <w:sz w:val="26"/>
          <w:szCs w:val="26"/>
        </w:rPr>
        <w:t>электророзеток</w:t>
      </w:r>
      <w:proofErr w:type="spellEnd"/>
      <w:r w:rsidRPr="002006D9">
        <w:rPr>
          <w:color w:val="000000"/>
          <w:sz w:val="26"/>
          <w:szCs w:val="26"/>
        </w:rPr>
        <w:t xml:space="preserve">, </w:t>
      </w:r>
      <w:proofErr w:type="spellStart"/>
      <w:r w:rsidRPr="002006D9">
        <w:rPr>
          <w:color w:val="000000"/>
          <w:sz w:val="26"/>
          <w:szCs w:val="26"/>
        </w:rPr>
        <w:t>термобигудей</w:t>
      </w:r>
      <w:proofErr w:type="spellEnd"/>
      <w:r w:rsidRPr="002006D9">
        <w:rPr>
          <w:color w:val="000000"/>
          <w:sz w:val="26"/>
          <w:szCs w:val="26"/>
        </w:rPr>
        <w:t xml:space="preserve"> и др. </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1980 завод «</w:t>
      </w:r>
      <w:proofErr w:type="spellStart"/>
      <w:r w:rsidRPr="002006D9">
        <w:rPr>
          <w:color w:val="000000"/>
          <w:sz w:val="26"/>
          <w:szCs w:val="26"/>
        </w:rPr>
        <w:t>Электродеталь</w:t>
      </w:r>
      <w:proofErr w:type="spellEnd"/>
      <w:r w:rsidRPr="002006D9">
        <w:rPr>
          <w:color w:val="000000"/>
          <w:sz w:val="26"/>
          <w:szCs w:val="26"/>
        </w:rPr>
        <w:t>» открыл в Карачеве очередной детский сад «Мишутка» в честь Московской Олимпиады.</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1981-1984 на заводе начинается строительство нового корпуса цеха гальванопокрытий, продолжается строительство других производственных и социальных объектов. Завод и его филиалы стабильно расширяют ассортимент профильной продукции и товаров народного потребления.</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С 1987 года на «</w:t>
      </w:r>
      <w:proofErr w:type="spellStart"/>
      <w:r w:rsidRPr="002006D9">
        <w:rPr>
          <w:color w:val="000000"/>
          <w:sz w:val="26"/>
          <w:szCs w:val="26"/>
        </w:rPr>
        <w:t>Электродетали</w:t>
      </w:r>
      <w:proofErr w:type="spellEnd"/>
      <w:r w:rsidRPr="002006D9">
        <w:rPr>
          <w:color w:val="000000"/>
          <w:sz w:val="26"/>
          <w:szCs w:val="26"/>
        </w:rPr>
        <w:t>» запустили новые гальванические линии локального покрытия.</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С 1991 года завод «</w:t>
      </w:r>
      <w:proofErr w:type="spellStart"/>
      <w:r w:rsidRPr="002006D9">
        <w:rPr>
          <w:color w:val="000000"/>
          <w:sz w:val="26"/>
          <w:szCs w:val="26"/>
        </w:rPr>
        <w:t>Электродеталь</w:t>
      </w:r>
      <w:proofErr w:type="spellEnd"/>
      <w:r w:rsidRPr="002006D9">
        <w:rPr>
          <w:color w:val="000000"/>
          <w:sz w:val="26"/>
          <w:szCs w:val="26"/>
        </w:rPr>
        <w:t>» вошел в НПК «Контакт». Было отмечено падение спроса на продукцию, товар стал оседать на складах. Управление заводом взял В.В. Сергеенко.</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1998 году впервые удалось остановить спад производства. В 2000 году повысился спрос на основную продукцию «</w:t>
      </w:r>
      <w:proofErr w:type="spellStart"/>
      <w:r w:rsidRPr="002006D9">
        <w:rPr>
          <w:color w:val="000000"/>
          <w:sz w:val="26"/>
          <w:szCs w:val="26"/>
        </w:rPr>
        <w:t>Электродетали</w:t>
      </w:r>
      <w:proofErr w:type="spellEnd"/>
      <w:r w:rsidRPr="002006D9">
        <w:rPr>
          <w:color w:val="000000"/>
          <w:sz w:val="26"/>
          <w:szCs w:val="26"/>
        </w:rPr>
        <w:t>». Было продолжено расширение номенклатуры выпускаемых соединителей СНП 306, СНП 269.</w:t>
      </w:r>
    </w:p>
    <w:p w:rsidR="002006D9" w:rsidRPr="002006D9" w:rsidRDefault="002006D9" w:rsidP="002006D9">
      <w:pPr>
        <w:shd w:val="clear" w:color="auto" w:fill="FFFFFF"/>
        <w:ind w:firstLine="709"/>
        <w:jc w:val="both"/>
        <w:rPr>
          <w:color w:val="000000"/>
          <w:sz w:val="26"/>
          <w:szCs w:val="26"/>
        </w:rPr>
      </w:pPr>
      <w:r w:rsidRPr="002006D9">
        <w:rPr>
          <w:color w:val="000000"/>
          <w:sz w:val="26"/>
          <w:szCs w:val="26"/>
        </w:rPr>
        <w:t>В 2005 году руководителем был назначен Н.А. Шаманов. С 2006 по 2010 год завод увеличил портфель военных заказов. 50-летие завода встретили ростом объемов производства, производительности, зарплаты.</w:t>
      </w:r>
      <w:r w:rsidRPr="002006D9">
        <w:rPr>
          <w:color w:val="000000"/>
          <w:sz w:val="26"/>
          <w:szCs w:val="26"/>
        </w:rPr>
        <w:br/>
        <w:t xml:space="preserve">            В 2008 году по заказу Минобороны завод выполнял ряд ОКР по освоению более 30 типов соединителей для военной техники. Завод «</w:t>
      </w:r>
      <w:proofErr w:type="spellStart"/>
      <w:r w:rsidRPr="002006D9">
        <w:rPr>
          <w:color w:val="000000"/>
          <w:sz w:val="26"/>
          <w:szCs w:val="26"/>
        </w:rPr>
        <w:t>Электродеталь</w:t>
      </w:r>
      <w:proofErr w:type="spellEnd"/>
      <w:r w:rsidRPr="002006D9">
        <w:rPr>
          <w:color w:val="000000"/>
          <w:sz w:val="26"/>
          <w:szCs w:val="26"/>
        </w:rPr>
        <w:t>» вошел в ГК «</w:t>
      </w:r>
      <w:proofErr w:type="spellStart"/>
      <w:r w:rsidRPr="002006D9">
        <w:rPr>
          <w:color w:val="000000"/>
          <w:sz w:val="26"/>
          <w:szCs w:val="26"/>
        </w:rPr>
        <w:t>Ростехнологии</w:t>
      </w:r>
      <w:proofErr w:type="spellEnd"/>
      <w:r w:rsidRPr="002006D9">
        <w:rPr>
          <w:color w:val="000000"/>
          <w:sz w:val="26"/>
          <w:szCs w:val="26"/>
        </w:rPr>
        <w:t>».</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2011 году ФГУП «</w:t>
      </w:r>
      <w:proofErr w:type="spellStart"/>
      <w:r w:rsidRPr="002006D9">
        <w:rPr>
          <w:color w:val="000000"/>
          <w:sz w:val="26"/>
          <w:szCs w:val="26"/>
        </w:rPr>
        <w:t>Карачевский</w:t>
      </w:r>
      <w:proofErr w:type="spellEnd"/>
      <w:r w:rsidRPr="002006D9">
        <w:rPr>
          <w:color w:val="000000"/>
          <w:sz w:val="26"/>
          <w:szCs w:val="26"/>
        </w:rPr>
        <w:t xml:space="preserve"> завод «</w:t>
      </w:r>
      <w:proofErr w:type="spellStart"/>
      <w:r w:rsidRPr="002006D9">
        <w:rPr>
          <w:color w:val="000000"/>
          <w:sz w:val="26"/>
          <w:szCs w:val="26"/>
        </w:rPr>
        <w:t>Электродеталь</w:t>
      </w:r>
      <w:proofErr w:type="spellEnd"/>
      <w:r w:rsidRPr="002006D9">
        <w:rPr>
          <w:color w:val="000000"/>
          <w:sz w:val="26"/>
          <w:szCs w:val="26"/>
        </w:rPr>
        <w:t xml:space="preserve">» стало открытым акционерным обществом и вошло в состав КРЭТ. Предприятие возглавил В.А. </w:t>
      </w:r>
      <w:proofErr w:type="spellStart"/>
      <w:r w:rsidRPr="002006D9">
        <w:rPr>
          <w:color w:val="000000"/>
          <w:sz w:val="26"/>
          <w:szCs w:val="26"/>
        </w:rPr>
        <w:t>Явельский</w:t>
      </w:r>
      <w:proofErr w:type="spellEnd"/>
      <w:r w:rsidRPr="002006D9">
        <w:rPr>
          <w:color w:val="000000"/>
          <w:sz w:val="26"/>
          <w:szCs w:val="26"/>
        </w:rPr>
        <w:t>. На «</w:t>
      </w:r>
      <w:proofErr w:type="spellStart"/>
      <w:r w:rsidRPr="002006D9">
        <w:rPr>
          <w:color w:val="000000"/>
          <w:sz w:val="26"/>
          <w:szCs w:val="26"/>
        </w:rPr>
        <w:t>Электродетали</w:t>
      </w:r>
      <w:proofErr w:type="spellEnd"/>
      <w:r w:rsidRPr="002006D9">
        <w:rPr>
          <w:color w:val="000000"/>
          <w:sz w:val="26"/>
          <w:szCs w:val="26"/>
        </w:rPr>
        <w:t xml:space="preserve">» началась серьезная техническая модернизация, ремонт площадей. </w:t>
      </w:r>
    </w:p>
    <w:p w:rsidR="002006D9" w:rsidRPr="002006D9" w:rsidRDefault="002006D9" w:rsidP="002006D9">
      <w:pPr>
        <w:shd w:val="clear" w:color="auto" w:fill="FFFFFF"/>
        <w:ind w:firstLine="709"/>
        <w:jc w:val="both"/>
        <w:rPr>
          <w:color w:val="000000"/>
          <w:sz w:val="26"/>
          <w:szCs w:val="26"/>
        </w:rPr>
      </w:pPr>
      <w:r w:rsidRPr="002006D9">
        <w:rPr>
          <w:color w:val="000000"/>
          <w:sz w:val="26"/>
          <w:szCs w:val="26"/>
        </w:rPr>
        <w:t>В 2015 году завод преобразован в акционерное общество.</w:t>
      </w:r>
      <w:r w:rsidRPr="002006D9">
        <w:rPr>
          <w:color w:val="000000"/>
          <w:sz w:val="26"/>
          <w:szCs w:val="26"/>
        </w:rPr>
        <w:br/>
        <w:t xml:space="preserve">Предприятие взяло госзаказ на разработку перспективного ОКР «Деталь-44. Завод получил заказ на ОРК «Деталь-И37», «Деталь-И46», «Деталь-И47» по выполнению плана </w:t>
      </w:r>
      <w:proofErr w:type="spellStart"/>
      <w:r w:rsidRPr="002006D9">
        <w:rPr>
          <w:color w:val="000000"/>
          <w:sz w:val="26"/>
          <w:szCs w:val="26"/>
        </w:rPr>
        <w:t>импортозамещения</w:t>
      </w:r>
      <w:proofErr w:type="spellEnd"/>
      <w:r w:rsidRPr="002006D9">
        <w:rPr>
          <w:color w:val="000000"/>
          <w:sz w:val="26"/>
          <w:szCs w:val="26"/>
        </w:rPr>
        <w:t>. На «</w:t>
      </w:r>
      <w:proofErr w:type="spellStart"/>
      <w:r w:rsidRPr="002006D9">
        <w:rPr>
          <w:color w:val="000000"/>
          <w:sz w:val="26"/>
          <w:szCs w:val="26"/>
        </w:rPr>
        <w:t>Электродетали</w:t>
      </w:r>
      <w:proofErr w:type="spellEnd"/>
      <w:r w:rsidRPr="002006D9">
        <w:rPr>
          <w:color w:val="000000"/>
          <w:sz w:val="26"/>
          <w:szCs w:val="26"/>
        </w:rPr>
        <w:t>» открылся медицинский центр «Милосердие». Предприятие становится лауреатом национальной премии «Приоритет – 2016» за разработку электронной продукции.</w:t>
      </w:r>
    </w:p>
    <w:p w:rsidR="002006D9" w:rsidRPr="002006D9" w:rsidRDefault="002006D9" w:rsidP="002006D9">
      <w:pPr>
        <w:shd w:val="clear" w:color="auto" w:fill="FFFFFF"/>
        <w:ind w:firstLine="709"/>
        <w:jc w:val="both"/>
        <w:rPr>
          <w:color w:val="000000"/>
          <w:sz w:val="26"/>
          <w:szCs w:val="26"/>
        </w:rPr>
      </w:pPr>
      <w:r w:rsidRPr="002006D9">
        <w:rPr>
          <w:color w:val="000000"/>
          <w:sz w:val="26"/>
          <w:szCs w:val="26"/>
        </w:rPr>
        <w:t>В 2017 году генеральным директором завода был назначен Андрей Геннадьевич Тарасов. В конце этого же года госкомиссия приняла ОКР «Деталь-44».</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t>В 2018 году Завод отметил 60-летие со дня основания. В юбилейный год на предприятии были открыты четыре гальванические линии, установлены дорогостоящие станки в цехе пластмасс и механическом цехе. Вложение в техническое вооружение составило 120 млн рублей. Объемы производства увеличены в 1,3 раза. В разработку и освоение новой конкурентоспособной продукции инвестировано 282,4 млн рублей.</w:t>
      </w:r>
    </w:p>
    <w:p w:rsidR="002006D9" w:rsidRPr="002006D9" w:rsidRDefault="002006D9" w:rsidP="002006D9">
      <w:pPr>
        <w:shd w:val="clear" w:color="auto" w:fill="FFFFFF"/>
        <w:ind w:firstLine="708"/>
        <w:jc w:val="both"/>
        <w:rPr>
          <w:color w:val="000000"/>
          <w:sz w:val="26"/>
          <w:szCs w:val="26"/>
        </w:rPr>
      </w:pPr>
      <w:r w:rsidRPr="002006D9">
        <w:rPr>
          <w:color w:val="000000"/>
          <w:sz w:val="26"/>
          <w:szCs w:val="26"/>
        </w:rPr>
        <w:lastRenderedPageBreak/>
        <w:t>В 2021 году и по настоящее время генеральным директором завода стал Ли Евгений Иванович.</w:t>
      </w:r>
    </w:p>
    <w:p w:rsidR="002006D9" w:rsidRPr="002006D9" w:rsidRDefault="002006D9" w:rsidP="002006D9">
      <w:pPr>
        <w:shd w:val="clear" w:color="auto" w:fill="FFFFFF"/>
        <w:ind w:firstLine="426"/>
        <w:jc w:val="both"/>
        <w:rPr>
          <w:sz w:val="26"/>
          <w:szCs w:val="26"/>
        </w:rPr>
      </w:pPr>
      <w:r w:rsidRPr="002006D9">
        <w:rPr>
          <w:color w:val="000000"/>
          <w:sz w:val="26"/>
          <w:szCs w:val="26"/>
        </w:rPr>
        <w:t xml:space="preserve"> </w:t>
      </w:r>
      <w:r w:rsidRPr="002006D9">
        <w:rPr>
          <w:sz w:val="26"/>
          <w:szCs w:val="26"/>
        </w:rPr>
        <w:t>Сейчас основная работа по построению производства перспективной продукции и внедрению передовой системы автоматизированного проектирования проводится на базе конструкторской и технологической служб, а также созданного на предприятии инжинирингового центра.</w:t>
      </w:r>
    </w:p>
    <w:p w:rsidR="002006D9" w:rsidRPr="002006D9" w:rsidRDefault="002006D9" w:rsidP="002006D9">
      <w:pPr>
        <w:pStyle w:val="a6"/>
        <w:ind w:firstLine="426"/>
        <w:jc w:val="both"/>
        <w:rPr>
          <w:rFonts w:ascii="Times New Roman" w:hAnsi="Times New Roman"/>
          <w:sz w:val="26"/>
          <w:szCs w:val="26"/>
        </w:rPr>
      </w:pPr>
      <w:r w:rsidRPr="002006D9">
        <w:rPr>
          <w:rFonts w:ascii="Times New Roman" w:hAnsi="Times New Roman"/>
          <w:sz w:val="26"/>
          <w:szCs w:val="26"/>
        </w:rPr>
        <w:t>Технологическая модернизация затрагивает все стороны жизни предприятия. Благодаря техническому перевооружению, использованию высокотехнологичного прогрессивного оборудования, современных систем проектирования и качественных материалов, а также квалифицированной профессиональной подготовке кадров и постоянной научной работе, «</w:t>
      </w:r>
      <w:proofErr w:type="spellStart"/>
      <w:r w:rsidRPr="002006D9">
        <w:rPr>
          <w:rFonts w:ascii="Times New Roman" w:hAnsi="Times New Roman"/>
          <w:sz w:val="26"/>
          <w:szCs w:val="26"/>
        </w:rPr>
        <w:t>Электродеталь</w:t>
      </w:r>
      <w:proofErr w:type="spellEnd"/>
      <w:r w:rsidRPr="002006D9">
        <w:rPr>
          <w:rFonts w:ascii="Times New Roman" w:hAnsi="Times New Roman"/>
          <w:sz w:val="26"/>
          <w:szCs w:val="26"/>
        </w:rPr>
        <w:t>» быстро развивается.</w:t>
      </w:r>
    </w:p>
    <w:p w:rsidR="002006D9" w:rsidRPr="002006D9" w:rsidRDefault="002006D9" w:rsidP="002006D9">
      <w:pPr>
        <w:pStyle w:val="a6"/>
        <w:ind w:firstLine="426"/>
        <w:jc w:val="both"/>
        <w:rPr>
          <w:rFonts w:ascii="Times New Roman" w:hAnsi="Times New Roman"/>
          <w:sz w:val="26"/>
          <w:szCs w:val="26"/>
        </w:rPr>
      </w:pPr>
      <w:r w:rsidRPr="002006D9">
        <w:rPr>
          <w:rFonts w:ascii="Times New Roman" w:hAnsi="Times New Roman"/>
          <w:sz w:val="26"/>
          <w:szCs w:val="26"/>
        </w:rPr>
        <w:t>Сегодняшний уровень технологических процессов позволяет выпускать электрические соединители, безупречного качества. На заводе имеются для этого все необходимые виды производств. Объем производства продукции и оказанных услуг за 2024 год составил 7 млрд.132 млн. рублей, что на 151,5% больше предшествующего, в 2025 году планируется увеличить объем производства на 15%.</w:t>
      </w:r>
    </w:p>
    <w:p w:rsidR="002006D9" w:rsidRPr="002006D9" w:rsidRDefault="002006D9" w:rsidP="002006D9">
      <w:pPr>
        <w:pStyle w:val="a6"/>
        <w:ind w:firstLine="426"/>
        <w:jc w:val="both"/>
        <w:rPr>
          <w:rFonts w:ascii="Times New Roman" w:hAnsi="Times New Roman"/>
          <w:sz w:val="26"/>
          <w:szCs w:val="26"/>
        </w:rPr>
      </w:pPr>
      <w:r w:rsidRPr="002006D9">
        <w:rPr>
          <w:rFonts w:ascii="Times New Roman" w:hAnsi="Times New Roman"/>
          <w:sz w:val="26"/>
          <w:szCs w:val="26"/>
        </w:rPr>
        <w:t>Сегодня на АО «</w:t>
      </w:r>
      <w:proofErr w:type="spellStart"/>
      <w:r w:rsidRPr="002006D9">
        <w:rPr>
          <w:rFonts w:ascii="Times New Roman" w:hAnsi="Times New Roman"/>
          <w:sz w:val="26"/>
          <w:szCs w:val="26"/>
        </w:rPr>
        <w:t>Карачевском</w:t>
      </w:r>
      <w:proofErr w:type="spellEnd"/>
      <w:r w:rsidRPr="002006D9">
        <w:rPr>
          <w:rFonts w:ascii="Times New Roman" w:hAnsi="Times New Roman"/>
          <w:sz w:val="26"/>
          <w:szCs w:val="26"/>
        </w:rPr>
        <w:t xml:space="preserve"> заводе «</w:t>
      </w:r>
      <w:proofErr w:type="spellStart"/>
      <w:r w:rsidRPr="002006D9">
        <w:rPr>
          <w:rFonts w:ascii="Times New Roman" w:hAnsi="Times New Roman"/>
          <w:sz w:val="26"/>
          <w:szCs w:val="26"/>
        </w:rPr>
        <w:t>Электродеталь</w:t>
      </w:r>
      <w:proofErr w:type="spellEnd"/>
      <w:r w:rsidRPr="002006D9">
        <w:rPr>
          <w:rFonts w:ascii="Times New Roman" w:hAnsi="Times New Roman"/>
          <w:sz w:val="26"/>
          <w:szCs w:val="26"/>
        </w:rPr>
        <w:t>» трудятся 1868 человек, что на 6% больше численности прошлого 2024 года.</w:t>
      </w:r>
      <w:r w:rsidRPr="002006D9">
        <w:rPr>
          <w:rFonts w:ascii="Times New Roman" w:hAnsi="Times New Roman"/>
          <w:color w:val="FF0000"/>
          <w:sz w:val="26"/>
          <w:szCs w:val="26"/>
        </w:rPr>
        <w:t xml:space="preserve"> </w:t>
      </w:r>
      <w:r w:rsidRPr="002006D9">
        <w:rPr>
          <w:rFonts w:ascii="Times New Roman" w:hAnsi="Times New Roman"/>
          <w:sz w:val="26"/>
          <w:szCs w:val="26"/>
        </w:rPr>
        <w:t>Среди заводчан есть доктора и кандидаты технических наук, изобретатели и рационализаторы, обладатели государственных и ведомственных наград. Завод является производственно-технической базой для ведущих высших учебных заведений области, оказывая помощь в обучении студентов-практикантов. Студенты старших курсов вузов проходят стажировку на предприятии, совмещая работу с учёбой. Средняя заработная плата по итогам 9 месяцев 2024 года составила 97189,00 рубля, что на 12,5% меньше соответствующего периода 2024 года.</w:t>
      </w:r>
    </w:p>
    <w:p w:rsidR="002006D9" w:rsidRPr="002006D9" w:rsidRDefault="002006D9" w:rsidP="002006D9">
      <w:pPr>
        <w:pStyle w:val="a6"/>
        <w:ind w:firstLine="426"/>
        <w:jc w:val="both"/>
        <w:rPr>
          <w:rFonts w:ascii="Times New Roman" w:hAnsi="Times New Roman"/>
          <w:sz w:val="26"/>
          <w:szCs w:val="26"/>
        </w:rPr>
      </w:pPr>
      <w:r w:rsidRPr="002006D9">
        <w:rPr>
          <w:rFonts w:ascii="Times New Roman" w:hAnsi="Times New Roman"/>
          <w:sz w:val="26"/>
          <w:szCs w:val="26"/>
        </w:rPr>
        <w:t>Завод осуществляет деятельность согласно своей главной цели — повышение конкурентоспособности, стабильное обеспечение потребителей высококачественной продукцией, замещение импорта.</w:t>
      </w:r>
    </w:p>
    <w:p w:rsidR="002006D9" w:rsidRPr="002006D9" w:rsidRDefault="002006D9" w:rsidP="002006D9">
      <w:pPr>
        <w:pStyle w:val="a6"/>
        <w:jc w:val="both"/>
        <w:rPr>
          <w:rFonts w:ascii="Times New Roman" w:hAnsi="Times New Roman"/>
          <w:sz w:val="26"/>
          <w:szCs w:val="26"/>
        </w:rPr>
      </w:pPr>
    </w:p>
    <w:p w:rsidR="002006D9" w:rsidRPr="002006D9" w:rsidRDefault="002006D9" w:rsidP="002006D9">
      <w:pPr>
        <w:numPr>
          <w:ilvl w:val="0"/>
          <w:numId w:val="3"/>
        </w:numPr>
        <w:autoSpaceDE w:val="0"/>
        <w:autoSpaceDN w:val="0"/>
        <w:adjustRightInd w:val="0"/>
        <w:ind w:left="993"/>
        <w:jc w:val="center"/>
        <w:rPr>
          <w:sz w:val="26"/>
          <w:szCs w:val="26"/>
        </w:rPr>
      </w:pPr>
      <w:r w:rsidRPr="002006D9">
        <w:rPr>
          <w:b/>
          <w:bCs/>
          <w:sz w:val="26"/>
          <w:szCs w:val="26"/>
        </w:rPr>
        <w:t>Оценка состояния экономики и социальной сферы моногорода и основные ожидаемые тенденции его развития, в том числе с учетом деятельности градообразующей организации</w:t>
      </w:r>
      <w:r w:rsidRPr="002006D9">
        <w:rPr>
          <w:sz w:val="26"/>
          <w:szCs w:val="26"/>
        </w:rPr>
        <w:t>.</w:t>
      </w:r>
    </w:p>
    <w:p w:rsidR="002006D9" w:rsidRPr="00337FB4" w:rsidRDefault="002006D9" w:rsidP="002006D9">
      <w:pPr>
        <w:ind w:firstLine="360"/>
        <w:jc w:val="both"/>
        <w:rPr>
          <w:sz w:val="8"/>
          <w:szCs w:val="8"/>
          <w:highlight w:val="yellow"/>
        </w:rPr>
      </w:pPr>
    </w:p>
    <w:p w:rsidR="002006D9" w:rsidRPr="002006D9" w:rsidRDefault="002006D9" w:rsidP="002006D9">
      <w:pPr>
        <w:ind w:firstLine="357"/>
        <w:jc w:val="both"/>
        <w:rPr>
          <w:sz w:val="26"/>
          <w:szCs w:val="26"/>
        </w:rPr>
      </w:pPr>
      <w:r w:rsidRPr="002006D9">
        <w:rPr>
          <w:sz w:val="26"/>
          <w:szCs w:val="26"/>
        </w:rPr>
        <w:t xml:space="preserve">Общее состояние экономики и социальной сферы </w:t>
      </w:r>
      <w:proofErr w:type="spellStart"/>
      <w:r w:rsidRPr="002006D9">
        <w:rPr>
          <w:sz w:val="26"/>
          <w:szCs w:val="26"/>
        </w:rPr>
        <w:t>Карачевское</w:t>
      </w:r>
      <w:proofErr w:type="spellEnd"/>
      <w:r w:rsidRPr="002006D9">
        <w:rPr>
          <w:sz w:val="26"/>
          <w:szCs w:val="26"/>
        </w:rPr>
        <w:t xml:space="preserve"> городское поселение </w:t>
      </w:r>
      <w:proofErr w:type="spellStart"/>
      <w:r w:rsidRPr="002006D9">
        <w:rPr>
          <w:sz w:val="26"/>
          <w:szCs w:val="26"/>
        </w:rPr>
        <w:t>Карачевского</w:t>
      </w:r>
      <w:proofErr w:type="spellEnd"/>
      <w:r w:rsidRPr="002006D9">
        <w:rPr>
          <w:sz w:val="26"/>
          <w:szCs w:val="26"/>
        </w:rPr>
        <w:t xml:space="preserve"> муниципального района Брянской области оценивается как стабильное.</w:t>
      </w:r>
    </w:p>
    <w:p w:rsidR="002006D9" w:rsidRPr="002006D9" w:rsidRDefault="002006D9" w:rsidP="002006D9">
      <w:pPr>
        <w:ind w:firstLine="357"/>
        <w:jc w:val="both"/>
        <w:rPr>
          <w:sz w:val="26"/>
          <w:szCs w:val="26"/>
        </w:rPr>
      </w:pPr>
      <w:r w:rsidRPr="002006D9">
        <w:rPr>
          <w:sz w:val="26"/>
          <w:szCs w:val="26"/>
        </w:rPr>
        <w:t xml:space="preserve">Создание устойчивой тенденции экономического развития </w:t>
      </w:r>
      <w:proofErr w:type="spellStart"/>
      <w:r w:rsidRPr="002006D9">
        <w:rPr>
          <w:sz w:val="26"/>
          <w:szCs w:val="26"/>
        </w:rPr>
        <w:t>Карачевского</w:t>
      </w:r>
      <w:proofErr w:type="spellEnd"/>
      <w:r w:rsidRPr="002006D9">
        <w:rPr>
          <w:sz w:val="26"/>
          <w:szCs w:val="26"/>
        </w:rPr>
        <w:t xml:space="preserve"> городского поселения, позволяющей в долгосрочной перспективе достичь показателя среднего уровня жизни в Брянской области и создание в дальнейшем благоприятных условий для жизнедеятельности населения на основе реализации природного, географического, промышленного, дорожно-транспортного и человеческого потенциала, находит отражение в следующих результатах:</w:t>
      </w:r>
    </w:p>
    <w:p w:rsidR="002006D9" w:rsidRPr="002006D9" w:rsidRDefault="002006D9" w:rsidP="002006D9">
      <w:pPr>
        <w:jc w:val="both"/>
        <w:rPr>
          <w:sz w:val="26"/>
          <w:szCs w:val="26"/>
          <w:lang/>
        </w:rPr>
      </w:pPr>
      <w:r w:rsidRPr="002006D9">
        <w:rPr>
          <w:sz w:val="26"/>
          <w:szCs w:val="26"/>
        </w:rPr>
        <w:t xml:space="preserve">- увеличение объема отгруженных товаров собственного производства, выполненных работ и услуг собственными силами, на градообразующем предприятии </w:t>
      </w:r>
      <w:r w:rsidRPr="002006D9">
        <w:rPr>
          <w:sz w:val="26"/>
          <w:szCs w:val="26"/>
          <w:lang/>
        </w:rPr>
        <w:t>составил в 2024 году 6 млрд 897 млн. ру</w:t>
      </w:r>
      <w:r w:rsidRPr="002006D9">
        <w:rPr>
          <w:sz w:val="26"/>
          <w:szCs w:val="26"/>
          <w:lang/>
        </w:rPr>
        <w:t>б</w:t>
      </w:r>
      <w:r w:rsidRPr="002006D9">
        <w:rPr>
          <w:sz w:val="26"/>
          <w:szCs w:val="26"/>
          <w:lang/>
        </w:rPr>
        <w:t xml:space="preserve">лей, в 2025 году оценивается в 7 млрд 35 млн. рублей, </w:t>
      </w:r>
    </w:p>
    <w:p w:rsidR="002006D9" w:rsidRPr="002006D9" w:rsidRDefault="002006D9" w:rsidP="002006D9">
      <w:pPr>
        <w:jc w:val="both"/>
        <w:rPr>
          <w:sz w:val="26"/>
          <w:szCs w:val="26"/>
        </w:rPr>
      </w:pPr>
      <w:r w:rsidRPr="002006D9">
        <w:rPr>
          <w:sz w:val="26"/>
          <w:szCs w:val="26"/>
          <w:lang/>
        </w:rPr>
        <w:t xml:space="preserve">- </w:t>
      </w:r>
      <w:r w:rsidRPr="002006D9">
        <w:rPr>
          <w:sz w:val="26"/>
          <w:szCs w:val="26"/>
        </w:rPr>
        <w:t>планируется достичь уровня среднемесячной заработной платы по городскому поселению -  в 2025 году 75 718,25 рубля, в 2026 году 81 614,43 рублей, 2027 году 88 829,15рублей, в 2028 году 96 946,35 рублей;</w:t>
      </w:r>
    </w:p>
    <w:p w:rsidR="002006D9" w:rsidRPr="002006D9" w:rsidRDefault="002006D9" w:rsidP="002006D9">
      <w:pPr>
        <w:jc w:val="both"/>
        <w:rPr>
          <w:sz w:val="26"/>
          <w:szCs w:val="26"/>
        </w:rPr>
      </w:pPr>
      <w:r w:rsidRPr="002006D9">
        <w:rPr>
          <w:sz w:val="26"/>
          <w:szCs w:val="26"/>
        </w:rPr>
        <w:t>- увеличение объема производства промышленной продукции по городскому поселению с 20 626,9 млн. рублей за 2024 год до 25 961,9 млн. рублей к 2028 году;</w:t>
      </w:r>
    </w:p>
    <w:p w:rsidR="002006D9" w:rsidRPr="002006D9" w:rsidRDefault="002006D9" w:rsidP="002006D9">
      <w:pPr>
        <w:jc w:val="both"/>
        <w:rPr>
          <w:bCs/>
          <w:sz w:val="26"/>
          <w:szCs w:val="26"/>
        </w:rPr>
      </w:pPr>
      <w:r w:rsidRPr="002006D9">
        <w:rPr>
          <w:sz w:val="26"/>
          <w:szCs w:val="26"/>
        </w:rPr>
        <w:t xml:space="preserve">- модернизация муниципальных учреждений образования, культуры и спорта в рамках муниципальных программ «Развитие образования в </w:t>
      </w:r>
      <w:proofErr w:type="spellStart"/>
      <w:r w:rsidRPr="002006D9">
        <w:rPr>
          <w:sz w:val="26"/>
          <w:szCs w:val="26"/>
        </w:rPr>
        <w:t>Карачевском</w:t>
      </w:r>
      <w:proofErr w:type="spellEnd"/>
      <w:r w:rsidRPr="002006D9">
        <w:rPr>
          <w:sz w:val="26"/>
          <w:szCs w:val="26"/>
        </w:rPr>
        <w:t xml:space="preserve"> районе», </w:t>
      </w:r>
      <w:r w:rsidRPr="002006D9">
        <w:rPr>
          <w:bCs/>
          <w:sz w:val="26"/>
          <w:szCs w:val="26"/>
        </w:rPr>
        <w:t xml:space="preserve">«Развитие культуры в </w:t>
      </w:r>
      <w:proofErr w:type="spellStart"/>
      <w:r w:rsidRPr="002006D9">
        <w:rPr>
          <w:bCs/>
          <w:sz w:val="26"/>
          <w:szCs w:val="26"/>
        </w:rPr>
        <w:t>Карачевском</w:t>
      </w:r>
      <w:proofErr w:type="spellEnd"/>
      <w:r w:rsidRPr="002006D9">
        <w:rPr>
          <w:bCs/>
          <w:sz w:val="26"/>
          <w:szCs w:val="26"/>
        </w:rPr>
        <w:t xml:space="preserve"> районе» и «Развитие физической культуры и спорта в </w:t>
      </w:r>
      <w:proofErr w:type="spellStart"/>
      <w:r w:rsidRPr="002006D9">
        <w:rPr>
          <w:bCs/>
          <w:sz w:val="26"/>
          <w:szCs w:val="26"/>
        </w:rPr>
        <w:t>Карачевском</w:t>
      </w:r>
      <w:proofErr w:type="spellEnd"/>
      <w:r w:rsidRPr="002006D9">
        <w:rPr>
          <w:bCs/>
          <w:sz w:val="26"/>
          <w:szCs w:val="26"/>
        </w:rPr>
        <w:t xml:space="preserve"> районе» </w:t>
      </w:r>
    </w:p>
    <w:p w:rsidR="002006D9" w:rsidRPr="002006D9" w:rsidRDefault="002006D9" w:rsidP="002006D9">
      <w:pPr>
        <w:autoSpaceDE w:val="0"/>
        <w:autoSpaceDN w:val="0"/>
        <w:adjustRightInd w:val="0"/>
        <w:jc w:val="both"/>
        <w:rPr>
          <w:sz w:val="26"/>
          <w:szCs w:val="26"/>
        </w:rPr>
      </w:pPr>
      <w:r w:rsidRPr="002006D9">
        <w:rPr>
          <w:sz w:val="26"/>
          <w:szCs w:val="26"/>
        </w:rPr>
        <w:lastRenderedPageBreak/>
        <w:t>- повышение социальной активности жителей моногорода.</w:t>
      </w:r>
    </w:p>
    <w:p w:rsidR="002006D9" w:rsidRPr="002006D9" w:rsidRDefault="002006D9" w:rsidP="002006D9">
      <w:pPr>
        <w:autoSpaceDE w:val="0"/>
        <w:autoSpaceDN w:val="0"/>
        <w:adjustRightInd w:val="0"/>
        <w:ind w:firstLine="567"/>
        <w:jc w:val="both"/>
        <w:rPr>
          <w:sz w:val="26"/>
          <w:szCs w:val="26"/>
        </w:rPr>
      </w:pPr>
      <w:r w:rsidRPr="002006D9">
        <w:rPr>
          <w:sz w:val="26"/>
          <w:szCs w:val="26"/>
        </w:rPr>
        <w:t>К наиболее значимым негативным тенденциям социально-экономического развития моногорода Карачев можно отнести:</w:t>
      </w:r>
    </w:p>
    <w:p w:rsidR="002006D9" w:rsidRPr="002006D9" w:rsidRDefault="002006D9" w:rsidP="002006D9">
      <w:pPr>
        <w:autoSpaceDE w:val="0"/>
        <w:autoSpaceDN w:val="0"/>
        <w:adjustRightInd w:val="0"/>
        <w:jc w:val="both"/>
        <w:rPr>
          <w:sz w:val="26"/>
          <w:szCs w:val="26"/>
        </w:rPr>
      </w:pPr>
      <w:r w:rsidRPr="002006D9">
        <w:rPr>
          <w:sz w:val="26"/>
          <w:szCs w:val="26"/>
        </w:rPr>
        <w:t>- естественная и миграционная убыль населения, снижение численности населения в трудоспособном возрасте.</w:t>
      </w:r>
    </w:p>
    <w:p w:rsidR="002006D9" w:rsidRPr="00337FB4" w:rsidRDefault="002006D9" w:rsidP="002006D9">
      <w:pPr>
        <w:autoSpaceDE w:val="0"/>
        <w:autoSpaceDN w:val="0"/>
        <w:adjustRightInd w:val="0"/>
        <w:jc w:val="both"/>
        <w:rPr>
          <w:sz w:val="8"/>
          <w:szCs w:val="8"/>
        </w:rPr>
      </w:pPr>
    </w:p>
    <w:p w:rsidR="002006D9" w:rsidRPr="002006D9" w:rsidRDefault="002006D9" w:rsidP="002006D9">
      <w:pPr>
        <w:autoSpaceDE w:val="0"/>
        <w:autoSpaceDN w:val="0"/>
        <w:adjustRightInd w:val="0"/>
        <w:jc w:val="center"/>
        <w:rPr>
          <w:b/>
          <w:bCs/>
          <w:sz w:val="26"/>
          <w:szCs w:val="26"/>
        </w:rPr>
      </w:pPr>
      <w:r w:rsidRPr="002006D9">
        <w:rPr>
          <w:b/>
          <w:bCs/>
          <w:sz w:val="26"/>
          <w:szCs w:val="26"/>
        </w:rPr>
        <w:t>4. Демографическая ситуация</w:t>
      </w:r>
    </w:p>
    <w:p w:rsidR="002006D9" w:rsidRPr="00337FB4" w:rsidRDefault="002006D9" w:rsidP="002006D9">
      <w:pPr>
        <w:autoSpaceDE w:val="0"/>
        <w:autoSpaceDN w:val="0"/>
        <w:adjustRightInd w:val="0"/>
        <w:jc w:val="center"/>
        <w:rPr>
          <w:color w:val="FF0000"/>
          <w:sz w:val="8"/>
          <w:szCs w:val="8"/>
          <w:highlight w:val="yellow"/>
        </w:rPr>
      </w:pPr>
    </w:p>
    <w:p w:rsidR="002006D9" w:rsidRPr="002006D9" w:rsidRDefault="002006D9" w:rsidP="002006D9">
      <w:pPr>
        <w:pStyle w:val="a9"/>
        <w:widowControl w:val="0"/>
        <w:shd w:val="clear" w:color="auto" w:fill="FFFFFF"/>
        <w:tabs>
          <w:tab w:val="left" w:pos="360"/>
        </w:tabs>
        <w:spacing w:before="0" w:beforeAutospacing="0" w:after="0" w:afterAutospacing="0"/>
        <w:ind w:firstLine="709"/>
        <w:contextualSpacing/>
        <w:jc w:val="both"/>
        <w:rPr>
          <w:sz w:val="26"/>
          <w:szCs w:val="26"/>
          <w:shd w:val="clear" w:color="auto" w:fill="FFFFFF"/>
        </w:rPr>
      </w:pPr>
      <w:r w:rsidRPr="002006D9">
        <w:rPr>
          <w:sz w:val="26"/>
          <w:szCs w:val="26"/>
          <w:shd w:val="clear" w:color="auto" w:fill="FFFFFF"/>
        </w:rPr>
        <w:t xml:space="preserve">Целью демографического развития района является стабилизация численности населения и формирование предпосылок к последующему демографическому росту. Демографические мероприятия направлены на снижение смертности населения </w:t>
      </w:r>
      <w:proofErr w:type="spellStart"/>
      <w:r w:rsidRPr="002006D9">
        <w:rPr>
          <w:sz w:val="26"/>
          <w:szCs w:val="26"/>
          <w:shd w:val="clear" w:color="auto" w:fill="FFFFFF"/>
        </w:rPr>
        <w:t>Карачевского</w:t>
      </w:r>
      <w:proofErr w:type="spellEnd"/>
      <w:r w:rsidRPr="002006D9">
        <w:rPr>
          <w:sz w:val="26"/>
          <w:szCs w:val="26"/>
          <w:shd w:val="clear" w:color="auto" w:fill="FFFFFF"/>
        </w:rPr>
        <w:t xml:space="preserve"> района, в том числе младенческой, повышение рождаемости, сохранение и улучшение репродуктивного здоровья, создание условий для мотивации к ведению здорового образа жизни, регулирование миграции, поддержку семей, имеющих детей, обеспечение законных прав и интересов детей </w:t>
      </w:r>
      <w:proofErr w:type="spellStart"/>
      <w:r w:rsidRPr="002006D9">
        <w:rPr>
          <w:sz w:val="26"/>
          <w:szCs w:val="26"/>
          <w:shd w:val="clear" w:color="auto" w:fill="FFFFFF"/>
        </w:rPr>
        <w:t>Карачевского</w:t>
      </w:r>
      <w:proofErr w:type="spellEnd"/>
      <w:r w:rsidRPr="002006D9">
        <w:rPr>
          <w:sz w:val="26"/>
          <w:szCs w:val="26"/>
          <w:shd w:val="clear" w:color="auto" w:fill="FFFFFF"/>
        </w:rPr>
        <w:t xml:space="preserve"> района и другое. </w:t>
      </w:r>
    </w:p>
    <w:p w:rsidR="002006D9" w:rsidRPr="002006D9" w:rsidRDefault="002006D9" w:rsidP="002006D9">
      <w:pPr>
        <w:ind w:firstLine="567"/>
        <w:contextualSpacing/>
        <w:jc w:val="both"/>
        <w:rPr>
          <w:sz w:val="26"/>
          <w:szCs w:val="26"/>
        </w:rPr>
      </w:pPr>
      <w:r w:rsidRPr="002006D9">
        <w:rPr>
          <w:sz w:val="26"/>
          <w:szCs w:val="26"/>
        </w:rPr>
        <w:t xml:space="preserve">Однако в </w:t>
      </w:r>
      <w:proofErr w:type="spellStart"/>
      <w:r w:rsidRPr="002006D9">
        <w:rPr>
          <w:sz w:val="26"/>
          <w:szCs w:val="26"/>
        </w:rPr>
        <w:t>Карачевском</w:t>
      </w:r>
      <w:proofErr w:type="spellEnd"/>
      <w:r w:rsidRPr="002006D9">
        <w:rPr>
          <w:sz w:val="26"/>
          <w:szCs w:val="26"/>
        </w:rPr>
        <w:t xml:space="preserve"> городском поселении отмечается негативная динамика демографического состояния в последние годы. </w:t>
      </w:r>
    </w:p>
    <w:p w:rsidR="002006D9" w:rsidRPr="002006D9" w:rsidRDefault="002006D9" w:rsidP="002006D9">
      <w:pPr>
        <w:ind w:firstLine="567"/>
        <w:contextualSpacing/>
        <w:jc w:val="both"/>
        <w:rPr>
          <w:sz w:val="26"/>
          <w:szCs w:val="26"/>
        </w:rPr>
      </w:pPr>
      <w:r w:rsidRPr="002006D9">
        <w:rPr>
          <w:sz w:val="26"/>
          <w:szCs w:val="26"/>
        </w:rPr>
        <w:t xml:space="preserve">Увеличение роста рождаемости прогнозируется на 0,1 человека в расчете на 1000 населения или на 11 человек за 2025 по отношению к соответствующему периоду прошлого года п. Снижение смертности на 0,6 человека в расчете на 1000 населения или на 36 человек за тот же период соответственно. Естественная убыль за 1 полугодие 2025 год составила 69 человека к 161 предшествующего периода. Миграционная убыль в 1 полугодии 2024 года составила 13 человек к 22 соответствующего периода прошлого года. Несмотря на снижения естественной и миграционной убыли по сравнению с прошлым годом численность постоянного населения поселения снижается. </w:t>
      </w:r>
    </w:p>
    <w:p w:rsidR="002006D9" w:rsidRPr="002006D9" w:rsidRDefault="002006D9" w:rsidP="002006D9">
      <w:pPr>
        <w:pStyle w:val="a7"/>
        <w:spacing w:after="0" w:line="240" w:lineRule="auto"/>
        <w:ind w:left="0" w:firstLine="567"/>
        <w:contextualSpacing/>
        <w:jc w:val="both"/>
        <w:rPr>
          <w:rFonts w:ascii="Times New Roman" w:hAnsi="Times New Roman"/>
          <w:sz w:val="26"/>
          <w:szCs w:val="26"/>
        </w:rPr>
      </w:pPr>
      <w:r w:rsidRPr="002006D9">
        <w:rPr>
          <w:rFonts w:ascii="Times New Roman" w:hAnsi="Times New Roman"/>
          <w:sz w:val="26"/>
          <w:szCs w:val="26"/>
        </w:rPr>
        <w:t>На 1 января 2025 года численность постоянного населения составила 22782 человек. Удельный вес городского населения – 72%, сельского – 28%.</w:t>
      </w:r>
    </w:p>
    <w:p w:rsidR="002006D9" w:rsidRPr="002006D9" w:rsidRDefault="002006D9" w:rsidP="002006D9">
      <w:pPr>
        <w:pStyle w:val="a7"/>
        <w:spacing w:after="0" w:line="240" w:lineRule="auto"/>
        <w:ind w:left="0" w:firstLine="567"/>
        <w:contextualSpacing/>
        <w:jc w:val="both"/>
        <w:rPr>
          <w:rFonts w:ascii="Times New Roman" w:hAnsi="Times New Roman"/>
          <w:sz w:val="26"/>
          <w:szCs w:val="26"/>
        </w:rPr>
      </w:pPr>
      <w:r w:rsidRPr="002006D9">
        <w:rPr>
          <w:rFonts w:ascii="Times New Roman" w:hAnsi="Times New Roman"/>
          <w:sz w:val="26"/>
          <w:szCs w:val="26"/>
        </w:rPr>
        <w:t xml:space="preserve">Цель демографического процесса </w:t>
      </w:r>
      <w:proofErr w:type="spellStart"/>
      <w:r w:rsidRPr="002006D9">
        <w:rPr>
          <w:rFonts w:ascii="Times New Roman" w:hAnsi="Times New Roman"/>
          <w:sz w:val="26"/>
          <w:szCs w:val="26"/>
        </w:rPr>
        <w:t>Карачевского</w:t>
      </w:r>
      <w:proofErr w:type="spellEnd"/>
      <w:r w:rsidRPr="002006D9">
        <w:rPr>
          <w:rFonts w:ascii="Times New Roman" w:hAnsi="Times New Roman"/>
          <w:sz w:val="26"/>
          <w:szCs w:val="26"/>
        </w:rPr>
        <w:t xml:space="preserve"> городского поселения – сформировать предпосылки к стабилизации численности населения для последующего демографического роста.</w:t>
      </w:r>
    </w:p>
    <w:p w:rsidR="002006D9" w:rsidRPr="002006D9" w:rsidRDefault="002006D9" w:rsidP="002006D9">
      <w:pPr>
        <w:pStyle w:val="a7"/>
        <w:spacing w:after="0" w:line="240" w:lineRule="auto"/>
        <w:ind w:left="0" w:firstLine="567"/>
        <w:contextualSpacing/>
        <w:jc w:val="both"/>
        <w:rPr>
          <w:rFonts w:ascii="Times New Roman" w:hAnsi="Times New Roman"/>
          <w:sz w:val="26"/>
          <w:szCs w:val="26"/>
        </w:rPr>
      </w:pPr>
      <w:r w:rsidRPr="002006D9">
        <w:rPr>
          <w:rFonts w:ascii="Times New Roman" w:hAnsi="Times New Roman"/>
          <w:sz w:val="26"/>
          <w:szCs w:val="26"/>
        </w:rPr>
        <w:t>Совершенствование системы здравоохранения и социальной защиты населения будет способствовать снижению смертности населения. Показатель естественной убыли населения прогнозируется сравнительно стабильным – 10-10,8 человек на одну тысячу жителей.</w:t>
      </w:r>
    </w:p>
    <w:p w:rsidR="002006D9" w:rsidRPr="00337FB4" w:rsidRDefault="002006D9" w:rsidP="002006D9">
      <w:pPr>
        <w:pStyle w:val="a7"/>
        <w:spacing w:after="0" w:line="240" w:lineRule="auto"/>
        <w:ind w:left="0" w:firstLine="567"/>
        <w:contextualSpacing/>
        <w:jc w:val="both"/>
        <w:rPr>
          <w:rFonts w:ascii="Times New Roman" w:hAnsi="Times New Roman"/>
          <w:sz w:val="8"/>
          <w:szCs w:val="8"/>
        </w:rPr>
      </w:pPr>
    </w:p>
    <w:p w:rsidR="002006D9" w:rsidRPr="002006D9" w:rsidRDefault="002006D9" w:rsidP="002006D9">
      <w:pPr>
        <w:autoSpaceDE w:val="0"/>
        <w:autoSpaceDN w:val="0"/>
        <w:adjustRightInd w:val="0"/>
        <w:jc w:val="center"/>
        <w:rPr>
          <w:b/>
          <w:bCs/>
          <w:sz w:val="26"/>
          <w:szCs w:val="26"/>
        </w:rPr>
      </w:pPr>
      <w:r w:rsidRPr="002006D9">
        <w:rPr>
          <w:b/>
          <w:bCs/>
          <w:sz w:val="26"/>
          <w:szCs w:val="26"/>
        </w:rPr>
        <w:t xml:space="preserve">5. Основные характеристики рынка труда </w:t>
      </w:r>
      <w:proofErr w:type="spellStart"/>
      <w:r w:rsidRPr="002006D9">
        <w:rPr>
          <w:b/>
          <w:bCs/>
          <w:sz w:val="26"/>
          <w:szCs w:val="26"/>
        </w:rPr>
        <w:t>Карачевского</w:t>
      </w:r>
      <w:proofErr w:type="spellEnd"/>
      <w:r w:rsidRPr="002006D9">
        <w:rPr>
          <w:b/>
          <w:bCs/>
          <w:sz w:val="26"/>
          <w:szCs w:val="26"/>
        </w:rPr>
        <w:t xml:space="preserve"> городского поселения.</w:t>
      </w:r>
    </w:p>
    <w:p w:rsidR="002006D9" w:rsidRPr="00337FB4" w:rsidRDefault="002006D9" w:rsidP="002006D9">
      <w:pPr>
        <w:autoSpaceDE w:val="0"/>
        <w:autoSpaceDN w:val="0"/>
        <w:adjustRightInd w:val="0"/>
        <w:jc w:val="both"/>
        <w:rPr>
          <w:b/>
          <w:bCs/>
          <w:sz w:val="8"/>
          <w:szCs w:val="8"/>
        </w:rPr>
      </w:pPr>
    </w:p>
    <w:p w:rsidR="002006D9" w:rsidRPr="002006D9" w:rsidRDefault="002006D9" w:rsidP="002006D9">
      <w:pPr>
        <w:autoSpaceDE w:val="0"/>
        <w:autoSpaceDN w:val="0"/>
        <w:adjustRightInd w:val="0"/>
        <w:ind w:firstLine="567"/>
        <w:jc w:val="both"/>
        <w:rPr>
          <w:sz w:val="26"/>
          <w:szCs w:val="26"/>
        </w:rPr>
      </w:pPr>
      <w:r w:rsidRPr="002006D9">
        <w:rPr>
          <w:sz w:val="26"/>
          <w:szCs w:val="26"/>
        </w:rPr>
        <w:t>Численность населения трудоспособного возраста 2024 года составила 12 097 в 2025 году показатель снизится до 11 856 человек. Отрицательным показателем, влияющим на численность населения трудоспособного возраста, является миграционный отток населения.</w:t>
      </w:r>
    </w:p>
    <w:p w:rsidR="002006D9" w:rsidRPr="002006D9" w:rsidRDefault="002006D9" w:rsidP="002006D9">
      <w:pPr>
        <w:autoSpaceDE w:val="0"/>
        <w:autoSpaceDN w:val="0"/>
        <w:adjustRightInd w:val="0"/>
        <w:ind w:firstLine="567"/>
        <w:jc w:val="both"/>
        <w:rPr>
          <w:sz w:val="26"/>
          <w:szCs w:val="26"/>
        </w:rPr>
      </w:pPr>
      <w:r w:rsidRPr="002006D9">
        <w:rPr>
          <w:sz w:val="26"/>
          <w:szCs w:val="26"/>
        </w:rPr>
        <w:t xml:space="preserve">По состоянию на 01.10.2025 в Центре занятости населения по </w:t>
      </w:r>
      <w:proofErr w:type="spellStart"/>
      <w:r w:rsidRPr="002006D9">
        <w:rPr>
          <w:sz w:val="26"/>
          <w:szCs w:val="26"/>
        </w:rPr>
        <w:t>Карачевскому</w:t>
      </w:r>
      <w:proofErr w:type="spellEnd"/>
      <w:r w:rsidRPr="002006D9">
        <w:rPr>
          <w:sz w:val="26"/>
          <w:szCs w:val="26"/>
        </w:rPr>
        <w:t xml:space="preserve"> району зарегистрировано 65 безработных, -20 человек к уровню 2024 года. </w:t>
      </w:r>
    </w:p>
    <w:p w:rsidR="00337FB4" w:rsidRDefault="002006D9" w:rsidP="002006D9">
      <w:pPr>
        <w:autoSpaceDE w:val="0"/>
        <w:autoSpaceDN w:val="0"/>
        <w:adjustRightInd w:val="0"/>
        <w:ind w:firstLine="567"/>
        <w:jc w:val="both"/>
        <w:rPr>
          <w:sz w:val="26"/>
          <w:szCs w:val="26"/>
        </w:rPr>
      </w:pPr>
      <w:r w:rsidRPr="002006D9">
        <w:rPr>
          <w:sz w:val="26"/>
          <w:szCs w:val="26"/>
        </w:rPr>
        <w:t>Количество вакансий, заявленных работодателями в службу занятости, по состоянию на 01.10.2025 составляет 797 единица.</w:t>
      </w:r>
    </w:p>
    <w:p w:rsidR="002006D9" w:rsidRPr="002006D9" w:rsidRDefault="002006D9" w:rsidP="002006D9">
      <w:pPr>
        <w:autoSpaceDE w:val="0"/>
        <w:autoSpaceDN w:val="0"/>
        <w:adjustRightInd w:val="0"/>
        <w:jc w:val="center"/>
        <w:rPr>
          <w:b/>
          <w:bCs/>
          <w:sz w:val="26"/>
          <w:szCs w:val="26"/>
          <w:highlight w:val="yellow"/>
        </w:rPr>
      </w:pPr>
    </w:p>
    <w:p w:rsidR="002006D9" w:rsidRPr="002006D9" w:rsidRDefault="002006D9" w:rsidP="002006D9">
      <w:pPr>
        <w:autoSpaceDE w:val="0"/>
        <w:autoSpaceDN w:val="0"/>
        <w:adjustRightInd w:val="0"/>
        <w:jc w:val="center"/>
        <w:rPr>
          <w:b/>
          <w:bCs/>
          <w:sz w:val="26"/>
          <w:szCs w:val="26"/>
        </w:rPr>
      </w:pPr>
      <w:r w:rsidRPr="002006D9">
        <w:rPr>
          <w:b/>
          <w:bCs/>
          <w:sz w:val="26"/>
          <w:szCs w:val="26"/>
        </w:rPr>
        <w:t xml:space="preserve">6. Экономическое развитие </w:t>
      </w:r>
      <w:proofErr w:type="spellStart"/>
      <w:r w:rsidRPr="002006D9">
        <w:rPr>
          <w:b/>
          <w:bCs/>
          <w:sz w:val="26"/>
          <w:szCs w:val="26"/>
        </w:rPr>
        <w:t>Карачевского</w:t>
      </w:r>
      <w:proofErr w:type="spellEnd"/>
      <w:r w:rsidRPr="002006D9">
        <w:rPr>
          <w:b/>
          <w:bCs/>
          <w:sz w:val="26"/>
          <w:szCs w:val="26"/>
        </w:rPr>
        <w:t xml:space="preserve"> городского поселения.</w:t>
      </w:r>
    </w:p>
    <w:p w:rsidR="002006D9" w:rsidRPr="00337FB4" w:rsidRDefault="002006D9" w:rsidP="002006D9">
      <w:pPr>
        <w:autoSpaceDE w:val="0"/>
        <w:autoSpaceDN w:val="0"/>
        <w:adjustRightInd w:val="0"/>
        <w:jc w:val="both"/>
        <w:rPr>
          <w:b/>
          <w:bCs/>
          <w:color w:val="FF0000"/>
          <w:sz w:val="8"/>
          <w:szCs w:val="8"/>
        </w:rPr>
      </w:pPr>
    </w:p>
    <w:p w:rsidR="002006D9" w:rsidRPr="002006D9" w:rsidRDefault="002006D9" w:rsidP="002006D9">
      <w:pPr>
        <w:autoSpaceDE w:val="0"/>
        <w:autoSpaceDN w:val="0"/>
        <w:adjustRightInd w:val="0"/>
        <w:ind w:firstLine="567"/>
        <w:jc w:val="both"/>
        <w:rPr>
          <w:sz w:val="26"/>
          <w:szCs w:val="26"/>
        </w:rPr>
      </w:pPr>
      <w:r w:rsidRPr="002006D9">
        <w:rPr>
          <w:sz w:val="26"/>
          <w:szCs w:val="26"/>
        </w:rPr>
        <w:t xml:space="preserve">В </w:t>
      </w:r>
      <w:proofErr w:type="spellStart"/>
      <w:r w:rsidRPr="002006D9">
        <w:rPr>
          <w:sz w:val="26"/>
          <w:szCs w:val="26"/>
        </w:rPr>
        <w:t>Карачевском</w:t>
      </w:r>
      <w:proofErr w:type="spellEnd"/>
      <w:r w:rsidRPr="002006D9">
        <w:rPr>
          <w:sz w:val="26"/>
          <w:szCs w:val="26"/>
        </w:rPr>
        <w:t xml:space="preserve"> городском поселении по состоянию на 01.01.2025 зарегистрировано 112 предприятий и организаций, относящихся к категории Малого и среднего предпринимательства и три крупных предприятия. </w:t>
      </w:r>
    </w:p>
    <w:p w:rsidR="002006D9" w:rsidRPr="002006D9" w:rsidRDefault="002006D9" w:rsidP="002006D9">
      <w:pPr>
        <w:autoSpaceDE w:val="0"/>
        <w:autoSpaceDN w:val="0"/>
        <w:adjustRightInd w:val="0"/>
        <w:ind w:firstLine="567"/>
        <w:jc w:val="both"/>
        <w:rPr>
          <w:color w:val="FF0000"/>
          <w:sz w:val="26"/>
          <w:szCs w:val="26"/>
        </w:rPr>
      </w:pPr>
      <w:r w:rsidRPr="002006D9">
        <w:rPr>
          <w:sz w:val="26"/>
          <w:szCs w:val="26"/>
        </w:rPr>
        <w:t>В экономике муниципального образования основную долю отгруженных товаров собственного производства, выполненных работ и услуг собственными силами, представляют организации-производители, относящиеся к обрабатывающим и перерабатывающим производствам</w:t>
      </w:r>
      <w:r w:rsidRPr="002006D9">
        <w:rPr>
          <w:color w:val="FF0000"/>
          <w:sz w:val="26"/>
          <w:szCs w:val="26"/>
        </w:rPr>
        <w:t>.</w:t>
      </w:r>
    </w:p>
    <w:p w:rsidR="002006D9" w:rsidRPr="002006D9" w:rsidRDefault="002006D9" w:rsidP="002006D9">
      <w:pPr>
        <w:ind w:firstLine="709"/>
        <w:jc w:val="both"/>
        <w:rPr>
          <w:sz w:val="26"/>
          <w:szCs w:val="26"/>
          <w:lang w:eastAsia="en-US"/>
        </w:rPr>
      </w:pPr>
      <w:r w:rsidRPr="002006D9">
        <w:rPr>
          <w:sz w:val="26"/>
          <w:szCs w:val="26"/>
          <w:lang w:eastAsia="en-US"/>
        </w:rPr>
        <w:lastRenderedPageBreak/>
        <w:t xml:space="preserve">По отраслевой структуре </w:t>
      </w:r>
      <w:proofErr w:type="spellStart"/>
      <w:r w:rsidRPr="002006D9">
        <w:rPr>
          <w:sz w:val="26"/>
          <w:szCs w:val="26"/>
          <w:lang w:eastAsia="en-US"/>
        </w:rPr>
        <w:t>Карачевское</w:t>
      </w:r>
      <w:proofErr w:type="spellEnd"/>
      <w:r w:rsidRPr="002006D9">
        <w:rPr>
          <w:sz w:val="26"/>
          <w:szCs w:val="26"/>
          <w:lang w:eastAsia="en-US"/>
        </w:rPr>
        <w:t xml:space="preserve"> городское поселение является аграрно-индустриальным районом: каждый третий занятый в экономике работает на промышленном предприятии. Уровень развития промышленности на территории района один из самых высоких в области.</w:t>
      </w:r>
    </w:p>
    <w:p w:rsidR="002006D9" w:rsidRPr="002006D9" w:rsidRDefault="002006D9" w:rsidP="002006D9">
      <w:pPr>
        <w:ind w:firstLine="709"/>
        <w:jc w:val="both"/>
        <w:rPr>
          <w:sz w:val="26"/>
          <w:szCs w:val="26"/>
          <w:lang w:eastAsia="en-US"/>
        </w:rPr>
      </w:pPr>
      <w:proofErr w:type="spellStart"/>
      <w:r w:rsidRPr="002006D9">
        <w:rPr>
          <w:sz w:val="26"/>
          <w:szCs w:val="26"/>
          <w:lang w:eastAsia="en-US"/>
        </w:rPr>
        <w:t>Монопрофильность</w:t>
      </w:r>
      <w:proofErr w:type="spellEnd"/>
      <w:r w:rsidRPr="002006D9">
        <w:rPr>
          <w:sz w:val="26"/>
          <w:szCs w:val="26"/>
          <w:lang w:eastAsia="en-US"/>
        </w:rPr>
        <w:t xml:space="preserve"> города Карачев несет повышенные риски возникновения ситуации высвобождения большого количества работников с градообразующего предприятия в случае изменения экономической конъюнктуры АО «</w:t>
      </w:r>
      <w:proofErr w:type="spellStart"/>
      <w:r w:rsidRPr="002006D9">
        <w:rPr>
          <w:sz w:val="26"/>
          <w:szCs w:val="26"/>
          <w:lang w:eastAsia="en-US"/>
        </w:rPr>
        <w:t>Карачевский</w:t>
      </w:r>
      <w:proofErr w:type="spellEnd"/>
      <w:r w:rsidRPr="002006D9">
        <w:rPr>
          <w:sz w:val="26"/>
          <w:szCs w:val="26"/>
          <w:lang w:eastAsia="en-US"/>
        </w:rPr>
        <w:t xml:space="preserve"> завод «</w:t>
      </w:r>
      <w:proofErr w:type="spellStart"/>
      <w:r w:rsidRPr="002006D9">
        <w:rPr>
          <w:sz w:val="26"/>
          <w:szCs w:val="26"/>
          <w:lang w:eastAsia="en-US"/>
        </w:rPr>
        <w:t>Электродеталь</w:t>
      </w:r>
      <w:proofErr w:type="spellEnd"/>
      <w:r w:rsidRPr="002006D9">
        <w:rPr>
          <w:sz w:val="26"/>
          <w:szCs w:val="26"/>
          <w:lang w:eastAsia="en-US"/>
        </w:rPr>
        <w:t>», поскольку среднесписочная численность работников градообразующей организации составляет 22,0% от среднесписочной численности работников организаций, осуществляющих деятельность на территории моногорода.</w:t>
      </w:r>
    </w:p>
    <w:p w:rsidR="002006D9" w:rsidRPr="002006D9" w:rsidRDefault="002006D9" w:rsidP="002006D9">
      <w:pPr>
        <w:ind w:firstLine="709"/>
        <w:jc w:val="both"/>
        <w:rPr>
          <w:sz w:val="26"/>
          <w:szCs w:val="26"/>
        </w:rPr>
      </w:pPr>
      <w:r w:rsidRPr="002006D9">
        <w:rPr>
          <w:sz w:val="26"/>
          <w:szCs w:val="26"/>
        </w:rPr>
        <w:t xml:space="preserve">  Объем отгруженных товаров, по видам деятельности, относящимся к промышленному производству</w:t>
      </w:r>
      <w:r w:rsidRPr="002006D9">
        <w:rPr>
          <w:sz w:val="26"/>
          <w:szCs w:val="26"/>
          <w:lang w:eastAsia="en-US"/>
        </w:rPr>
        <w:t xml:space="preserve"> </w:t>
      </w:r>
      <w:r w:rsidRPr="002006D9">
        <w:rPr>
          <w:sz w:val="26"/>
          <w:szCs w:val="26"/>
        </w:rPr>
        <w:t>за 2024 год составил 19 млрд 768 млн. рублей, в 2025 году ожидается в размере 20 млрд 626 млн. рублей к 2028 году прогнозируется увеличение до 25 млрд 961 млн. рублей.</w:t>
      </w:r>
    </w:p>
    <w:p w:rsidR="002006D9" w:rsidRPr="002006D9" w:rsidRDefault="002006D9" w:rsidP="002006D9">
      <w:pPr>
        <w:ind w:firstLine="567"/>
        <w:jc w:val="both"/>
        <w:rPr>
          <w:sz w:val="26"/>
          <w:szCs w:val="26"/>
          <w:lang w:eastAsia="en-US"/>
        </w:rPr>
      </w:pPr>
      <w:r w:rsidRPr="002006D9">
        <w:rPr>
          <w:sz w:val="26"/>
          <w:szCs w:val="26"/>
          <w:lang w:eastAsia="en-US"/>
        </w:rPr>
        <w:t xml:space="preserve">Отраслевая структура экономики превалирует в области обрабатывающей промышленности, тем не менее, обслуживающее производство присутствуют, хотя развиты в меньшей степени. </w:t>
      </w:r>
    </w:p>
    <w:p w:rsidR="002006D9" w:rsidRPr="002006D9" w:rsidRDefault="002006D9" w:rsidP="002006D9">
      <w:pPr>
        <w:ind w:firstLine="708"/>
        <w:jc w:val="both"/>
        <w:rPr>
          <w:sz w:val="26"/>
          <w:szCs w:val="26"/>
        </w:rPr>
      </w:pPr>
      <w:r w:rsidRPr="002006D9">
        <w:rPr>
          <w:sz w:val="26"/>
          <w:szCs w:val="26"/>
        </w:rPr>
        <w:t xml:space="preserve">Оборот отгруженных товаров собственного производства, выполненных работ и услуг собственными силами малых и средних предприятий, включая </w:t>
      </w:r>
      <w:proofErr w:type="spellStart"/>
      <w:r w:rsidRPr="002006D9">
        <w:rPr>
          <w:sz w:val="26"/>
          <w:szCs w:val="26"/>
        </w:rPr>
        <w:t>микропредприятия</w:t>
      </w:r>
      <w:proofErr w:type="spellEnd"/>
      <w:r w:rsidRPr="002006D9">
        <w:rPr>
          <w:sz w:val="26"/>
          <w:szCs w:val="26"/>
        </w:rPr>
        <w:t xml:space="preserve"> за 2024 год оценивается 4 млрд 380 млн. рублей, в 2025 году ожидается в размере 4 млрд 849 млн. рублей к 2028 году прогнозируется увеличение до 7 млрд 092 млн. рублей.</w:t>
      </w:r>
    </w:p>
    <w:p w:rsidR="002006D9" w:rsidRPr="002006D9" w:rsidRDefault="002006D9" w:rsidP="002006D9">
      <w:pPr>
        <w:ind w:firstLine="708"/>
        <w:jc w:val="both"/>
        <w:rPr>
          <w:sz w:val="26"/>
          <w:szCs w:val="26"/>
          <w:lang w:eastAsia="en-US"/>
        </w:rPr>
      </w:pPr>
      <w:r w:rsidRPr="002006D9">
        <w:rPr>
          <w:sz w:val="26"/>
          <w:szCs w:val="26"/>
        </w:rPr>
        <w:t>Оборот общественного питания по полному кругу за 2024 год составил 50,22млн. рублей, в 2025 году ожидается в размере 60,9 млн. рублей к 2028 году прогнозируется увеличение до 83,9 млн. рублей.</w:t>
      </w:r>
    </w:p>
    <w:p w:rsidR="002006D9" w:rsidRPr="002006D9" w:rsidRDefault="002006D9" w:rsidP="002006D9">
      <w:pPr>
        <w:ind w:firstLine="708"/>
        <w:jc w:val="both"/>
        <w:rPr>
          <w:sz w:val="26"/>
          <w:szCs w:val="26"/>
        </w:rPr>
      </w:pPr>
      <w:r w:rsidRPr="002006D9">
        <w:rPr>
          <w:sz w:val="26"/>
          <w:szCs w:val="26"/>
        </w:rPr>
        <w:t>Оборот розничной торговли за 2024 год составил 2 млрд 793 млн. рублей, в 2025 году ожидается в размере 3 млрд 091 млн. рублей к 2028 году прогнозируется увеличение до 3 млрд 806 млн. рублей.</w:t>
      </w:r>
    </w:p>
    <w:p w:rsidR="002006D9" w:rsidRPr="002006D9" w:rsidRDefault="002006D9" w:rsidP="002006D9">
      <w:pPr>
        <w:ind w:firstLine="708"/>
        <w:jc w:val="both"/>
        <w:rPr>
          <w:sz w:val="26"/>
          <w:szCs w:val="26"/>
        </w:rPr>
      </w:pPr>
      <w:r w:rsidRPr="002006D9">
        <w:rPr>
          <w:sz w:val="26"/>
          <w:szCs w:val="26"/>
        </w:rPr>
        <w:t xml:space="preserve">Средняя заработная плата составила 75718,25 рублей, что составляет 106,6 процентов к уровню 2024 года. За 6 месяцев 2025 года наиболее высокая начисленная среднемесячная заработная плата одного работника составила по предприятиям: АО </w:t>
      </w:r>
      <w:proofErr w:type="spellStart"/>
      <w:r w:rsidRPr="002006D9">
        <w:rPr>
          <w:sz w:val="26"/>
          <w:szCs w:val="26"/>
        </w:rPr>
        <w:t>Карачевский</w:t>
      </w:r>
      <w:proofErr w:type="spellEnd"/>
      <w:r w:rsidRPr="002006D9">
        <w:rPr>
          <w:sz w:val="26"/>
          <w:szCs w:val="26"/>
        </w:rPr>
        <w:t xml:space="preserve"> завод «</w:t>
      </w:r>
      <w:proofErr w:type="spellStart"/>
      <w:r w:rsidRPr="002006D9">
        <w:rPr>
          <w:sz w:val="26"/>
          <w:szCs w:val="26"/>
        </w:rPr>
        <w:t>Электродеталь</w:t>
      </w:r>
      <w:proofErr w:type="spellEnd"/>
      <w:r w:rsidRPr="002006D9">
        <w:rPr>
          <w:sz w:val="26"/>
          <w:szCs w:val="26"/>
        </w:rPr>
        <w:t>» - 109966,10 рублей, АО «</w:t>
      </w:r>
      <w:proofErr w:type="spellStart"/>
      <w:r w:rsidRPr="002006D9">
        <w:rPr>
          <w:sz w:val="26"/>
          <w:szCs w:val="26"/>
        </w:rPr>
        <w:t>Метаклэй</w:t>
      </w:r>
      <w:proofErr w:type="spellEnd"/>
      <w:r w:rsidRPr="002006D9">
        <w:rPr>
          <w:sz w:val="26"/>
          <w:szCs w:val="26"/>
        </w:rPr>
        <w:t xml:space="preserve">» - 83654,16 рублей; </w:t>
      </w:r>
    </w:p>
    <w:p w:rsidR="002006D9" w:rsidRPr="002006D9" w:rsidRDefault="002006D9" w:rsidP="002006D9">
      <w:pPr>
        <w:pStyle w:val="a5"/>
        <w:spacing w:after="0" w:line="240" w:lineRule="auto"/>
        <w:ind w:left="0" w:firstLine="709"/>
        <w:jc w:val="both"/>
        <w:rPr>
          <w:rFonts w:ascii="Times New Roman" w:hAnsi="Times New Roman"/>
          <w:color w:val="000000"/>
          <w:sz w:val="26"/>
          <w:szCs w:val="26"/>
        </w:rPr>
      </w:pPr>
      <w:r w:rsidRPr="002006D9">
        <w:rPr>
          <w:rFonts w:ascii="Times New Roman" w:hAnsi="Times New Roman"/>
          <w:color w:val="000000"/>
          <w:sz w:val="26"/>
          <w:szCs w:val="26"/>
        </w:rPr>
        <w:t xml:space="preserve">Индикатором развития экономики, определяющим ее состояние в будущем, является инвестиционная деятельность предприятий. Без достаточного объема инвестиций невозможно создание новых рабочих мест, повышение технического уровня производства, а, следовательно, и повышение конкурентоспособности предприятий. В 2024 году объем инвестиций составил 1 млрд.785 млн 741 тыс. рублей, в 2025 году оценивается в 1 млрд.816 млн 98 тыс. рублей или 101,7% к предшествующему году. </w:t>
      </w:r>
    </w:p>
    <w:p w:rsidR="00337FB4" w:rsidRDefault="00337FB4" w:rsidP="002006D9">
      <w:pPr>
        <w:autoSpaceDE w:val="0"/>
        <w:autoSpaceDN w:val="0"/>
        <w:adjustRightInd w:val="0"/>
        <w:jc w:val="center"/>
        <w:rPr>
          <w:b/>
          <w:sz w:val="26"/>
          <w:szCs w:val="26"/>
        </w:rPr>
      </w:pPr>
    </w:p>
    <w:p w:rsidR="002006D9" w:rsidRPr="002006D9" w:rsidRDefault="002006D9" w:rsidP="002006D9">
      <w:pPr>
        <w:autoSpaceDE w:val="0"/>
        <w:autoSpaceDN w:val="0"/>
        <w:adjustRightInd w:val="0"/>
        <w:jc w:val="center"/>
        <w:rPr>
          <w:b/>
          <w:sz w:val="26"/>
          <w:szCs w:val="26"/>
        </w:rPr>
      </w:pPr>
      <w:r w:rsidRPr="002006D9">
        <w:rPr>
          <w:b/>
          <w:sz w:val="26"/>
          <w:szCs w:val="26"/>
        </w:rPr>
        <w:t xml:space="preserve">7. Информация о состоянии и перспективах развития малого и среднего предпринимательства в </w:t>
      </w:r>
      <w:proofErr w:type="spellStart"/>
      <w:r w:rsidRPr="002006D9">
        <w:rPr>
          <w:b/>
          <w:sz w:val="26"/>
          <w:szCs w:val="26"/>
        </w:rPr>
        <w:t>Карачевском</w:t>
      </w:r>
      <w:proofErr w:type="spellEnd"/>
      <w:r w:rsidRPr="002006D9">
        <w:rPr>
          <w:b/>
          <w:sz w:val="26"/>
          <w:szCs w:val="26"/>
        </w:rPr>
        <w:t xml:space="preserve"> городском поселении (включая индивидуальных предпринимателей)</w:t>
      </w:r>
    </w:p>
    <w:p w:rsidR="002006D9" w:rsidRPr="00337FB4" w:rsidRDefault="002006D9" w:rsidP="002006D9">
      <w:pPr>
        <w:ind w:firstLine="360"/>
        <w:jc w:val="both"/>
        <w:rPr>
          <w:color w:val="FF0000"/>
          <w:sz w:val="8"/>
          <w:szCs w:val="8"/>
        </w:rPr>
      </w:pPr>
      <w:r w:rsidRPr="002006D9">
        <w:rPr>
          <w:color w:val="FF0000"/>
          <w:sz w:val="26"/>
          <w:szCs w:val="26"/>
        </w:rPr>
        <w:t xml:space="preserve">      </w:t>
      </w:r>
    </w:p>
    <w:p w:rsidR="002006D9" w:rsidRPr="002006D9" w:rsidRDefault="002006D9" w:rsidP="002006D9">
      <w:pPr>
        <w:ind w:firstLine="360"/>
        <w:jc w:val="both"/>
        <w:rPr>
          <w:sz w:val="26"/>
          <w:szCs w:val="26"/>
        </w:rPr>
      </w:pPr>
      <w:r w:rsidRPr="002006D9">
        <w:rPr>
          <w:sz w:val="26"/>
          <w:szCs w:val="26"/>
        </w:rPr>
        <w:t xml:space="preserve">В соответствии с Законом основными целями государственной политики в сфере малого бизнеса является развитие </w:t>
      </w:r>
      <w:proofErr w:type="spellStart"/>
      <w:r w:rsidRPr="002006D9">
        <w:rPr>
          <w:sz w:val="26"/>
          <w:szCs w:val="26"/>
        </w:rPr>
        <w:t>самозанятости</w:t>
      </w:r>
      <w:proofErr w:type="spellEnd"/>
      <w:r w:rsidRPr="002006D9">
        <w:rPr>
          <w:sz w:val="26"/>
          <w:szCs w:val="26"/>
        </w:rPr>
        <w:t xml:space="preserve"> населения, увеличение количества субъектов малого и среднего бизнеса, создание благоприятных условий деятельности, обеспечение конкурентоспособности, увеличение доли производимых товаров, работ и услуг, а также налоговых доходов в бюджеты всех уровней.</w:t>
      </w:r>
    </w:p>
    <w:p w:rsidR="002006D9" w:rsidRPr="002006D9" w:rsidRDefault="002006D9" w:rsidP="002006D9">
      <w:pPr>
        <w:ind w:firstLine="360"/>
        <w:jc w:val="both"/>
        <w:rPr>
          <w:sz w:val="26"/>
          <w:szCs w:val="26"/>
        </w:rPr>
      </w:pPr>
      <w:r w:rsidRPr="002006D9">
        <w:rPr>
          <w:sz w:val="26"/>
          <w:szCs w:val="26"/>
        </w:rPr>
        <w:t>К основным полномочиям органов местного самоуправления относится разработка муниципальных целевых программ развития субъектов малого и среднего предпринимательства и обеспечение их реализации, содействие деятельности некоммерческих организаций, выражающих интересы субъектов бизнеса, образование совещательных органов в области развития и поддержки предпринимательства.</w:t>
      </w:r>
    </w:p>
    <w:p w:rsidR="002006D9" w:rsidRPr="002006D9" w:rsidRDefault="002006D9" w:rsidP="002006D9">
      <w:pPr>
        <w:ind w:firstLine="360"/>
        <w:jc w:val="both"/>
        <w:rPr>
          <w:sz w:val="26"/>
          <w:szCs w:val="26"/>
        </w:rPr>
      </w:pPr>
      <w:r w:rsidRPr="002006D9">
        <w:rPr>
          <w:sz w:val="26"/>
          <w:szCs w:val="26"/>
        </w:rPr>
        <w:lastRenderedPageBreak/>
        <w:t xml:space="preserve">Вклад малого и среднего предпринимательства в экономику </w:t>
      </w:r>
      <w:proofErr w:type="spellStart"/>
      <w:r w:rsidRPr="002006D9">
        <w:rPr>
          <w:sz w:val="26"/>
          <w:szCs w:val="26"/>
        </w:rPr>
        <w:t>Карачевского</w:t>
      </w:r>
      <w:proofErr w:type="spellEnd"/>
      <w:r w:rsidRPr="002006D9">
        <w:rPr>
          <w:sz w:val="26"/>
          <w:szCs w:val="26"/>
        </w:rPr>
        <w:t xml:space="preserve"> городского поселения с каждым годом становится весомее. Увеличивается общее количество субъектов малого предпринимательства, численность работающих и ее доля в общей численности занятых в экономике.</w:t>
      </w:r>
    </w:p>
    <w:p w:rsidR="002006D9" w:rsidRPr="002006D9" w:rsidRDefault="002006D9" w:rsidP="002006D9">
      <w:pPr>
        <w:ind w:firstLine="360"/>
        <w:jc w:val="both"/>
        <w:rPr>
          <w:sz w:val="26"/>
          <w:szCs w:val="26"/>
        </w:rPr>
      </w:pPr>
      <w:r w:rsidRPr="002006D9">
        <w:rPr>
          <w:sz w:val="26"/>
          <w:szCs w:val="26"/>
        </w:rPr>
        <w:t>С каждым годом развивается малое и среднее предпринимательство, растёт выручка от реализации товаров, работ, услуг в малом бизнесе за 2024 год оценивается 4 млрд 380 млн. рублей, в 2025 году ожидается в размере 4 млрд 849 млн. рублей к 2028 году прогнозируется увеличение до 7 млрд 092 млн. рублей</w:t>
      </w:r>
    </w:p>
    <w:p w:rsidR="002006D9" w:rsidRPr="002006D9" w:rsidRDefault="002006D9" w:rsidP="002006D9">
      <w:pPr>
        <w:ind w:firstLine="360"/>
        <w:jc w:val="both"/>
        <w:rPr>
          <w:sz w:val="26"/>
          <w:szCs w:val="26"/>
        </w:rPr>
      </w:pPr>
      <w:r w:rsidRPr="002006D9">
        <w:rPr>
          <w:sz w:val="26"/>
          <w:szCs w:val="26"/>
        </w:rPr>
        <w:t>Малое и среднее предпринимательство района многопрофильно.  Малый и средний бизнес сегодня представлен в обрабатывающем производстве – 8%; почти 40% в торговле; около 4 % в сельском и лесном хозяйстве; более 9% в сфере услуг; около 8% на транспорте и в связи, свыше 3% в строительстве.</w:t>
      </w:r>
    </w:p>
    <w:p w:rsidR="002006D9" w:rsidRPr="002006D9" w:rsidRDefault="002006D9" w:rsidP="002006D9">
      <w:pPr>
        <w:ind w:firstLine="708"/>
        <w:jc w:val="both"/>
        <w:rPr>
          <w:sz w:val="26"/>
          <w:szCs w:val="26"/>
        </w:rPr>
      </w:pPr>
      <w:r w:rsidRPr="002006D9">
        <w:rPr>
          <w:sz w:val="26"/>
          <w:szCs w:val="26"/>
        </w:rPr>
        <w:t xml:space="preserve">Сеть торговых предприятий насчитывает более двухсот магазинов различных форм собственности, в том числе 32% продовольственных, 49% непродовольственных, 19% смешанных от общего количества. </w:t>
      </w:r>
    </w:p>
    <w:p w:rsidR="002006D9" w:rsidRPr="002006D9" w:rsidRDefault="002006D9" w:rsidP="002006D9">
      <w:pPr>
        <w:ind w:firstLine="708"/>
        <w:jc w:val="both"/>
        <w:rPr>
          <w:sz w:val="26"/>
          <w:szCs w:val="26"/>
        </w:rPr>
      </w:pPr>
      <w:r w:rsidRPr="002006D9">
        <w:rPr>
          <w:sz w:val="26"/>
          <w:szCs w:val="26"/>
        </w:rPr>
        <w:t>Сеть бытового обслуживания населения представляют 40 предприятий, 96% из них относятся к частной форме собственности. Населению оказываются парикмахерские услуги, услуги по ремонту и пошиву обуви, одежды, ремонту сложной бытовой техники, фотоателье, ремонту автотранспортных средств, ритуальные услуги.</w:t>
      </w:r>
    </w:p>
    <w:p w:rsidR="002006D9" w:rsidRPr="002006D9" w:rsidRDefault="002006D9" w:rsidP="002006D9">
      <w:pPr>
        <w:ind w:firstLine="708"/>
        <w:jc w:val="both"/>
        <w:rPr>
          <w:sz w:val="26"/>
          <w:szCs w:val="26"/>
        </w:rPr>
      </w:pPr>
      <w:r w:rsidRPr="002006D9">
        <w:rPr>
          <w:sz w:val="26"/>
          <w:szCs w:val="26"/>
        </w:rPr>
        <w:t xml:space="preserve">Для целей поддержки малого бизнеса в районе работает консультационно-совещательный коллегиальный орган (Совет по малому предпринимательству) и межведомственная комиссия по устранению административных барьеров. </w:t>
      </w:r>
    </w:p>
    <w:p w:rsidR="002006D9" w:rsidRPr="002006D9" w:rsidRDefault="002006D9" w:rsidP="002006D9">
      <w:pPr>
        <w:pStyle w:val="a6"/>
        <w:jc w:val="both"/>
        <w:rPr>
          <w:rFonts w:ascii="Times New Roman" w:hAnsi="Times New Roman"/>
          <w:color w:val="FF0000"/>
          <w:sz w:val="26"/>
          <w:szCs w:val="26"/>
        </w:rPr>
      </w:pPr>
    </w:p>
    <w:p w:rsidR="002006D9" w:rsidRPr="002006D9" w:rsidRDefault="002006D9" w:rsidP="002006D9">
      <w:pPr>
        <w:jc w:val="center"/>
        <w:rPr>
          <w:b/>
          <w:sz w:val="26"/>
          <w:szCs w:val="26"/>
        </w:rPr>
      </w:pPr>
      <w:r w:rsidRPr="002006D9">
        <w:rPr>
          <w:b/>
          <w:sz w:val="26"/>
          <w:szCs w:val="26"/>
        </w:rPr>
        <w:t xml:space="preserve">8. Обеспечение экономической и социальной стабильности </w:t>
      </w:r>
    </w:p>
    <w:p w:rsidR="002006D9" w:rsidRPr="002006D9" w:rsidRDefault="002006D9" w:rsidP="002006D9">
      <w:pPr>
        <w:jc w:val="center"/>
        <w:rPr>
          <w:b/>
          <w:sz w:val="26"/>
          <w:szCs w:val="26"/>
        </w:rPr>
      </w:pPr>
      <w:proofErr w:type="spellStart"/>
      <w:r w:rsidRPr="002006D9">
        <w:rPr>
          <w:b/>
          <w:sz w:val="26"/>
          <w:szCs w:val="26"/>
        </w:rPr>
        <w:t>Карачевского</w:t>
      </w:r>
      <w:proofErr w:type="spellEnd"/>
      <w:r w:rsidRPr="002006D9">
        <w:rPr>
          <w:b/>
          <w:sz w:val="26"/>
          <w:szCs w:val="26"/>
        </w:rPr>
        <w:t xml:space="preserve"> городского поселения </w:t>
      </w:r>
    </w:p>
    <w:p w:rsidR="002006D9" w:rsidRPr="00337FB4" w:rsidRDefault="002006D9" w:rsidP="002006D9">
      <w:pPr>
        <w:jc w:val="center"/>
        <w:rPr>
          <w:b/>
          <w:sz w:val="8"/>
          <w:szCs w:val="8"/>
        </w:rPr>
      </w:pPr>
    </w:p>
    <w:p w:rsidR="002006D9" w:rsidRPr="002006D9" w:rsidRDefault="002006D9" w:rsidP="002006D9">
      <w:pPr>
        <w:ind w:firstLine="720"/>
        <w:contextualSpacing/>
        <w:jc w:val="both"/>
        <w:rPr>
          <w:sz w:val="26"/>
          <w:szCs w:val="26"/>
        </w:rPr>
      </w:pPr>
      <w:r w:rsidRPr="002006D9">
        <w:rPr>
          <w:sz w:val="26"/>
          <w:szCs w:val="26"/>
        </w:rPr>
        <w:t>Под социально-экономическим стабильностью, муниципального образования следует понимать сбалансированность экономических и социальных факторов функционирования местного самоуправления, пропорциональность развития материального производства и социальной инфраструктуры, совершенствование отношений с соседними территориями, местными сообществами и хозяйствующими субъектами, а также взаимодействие со всеми уровнями власти.</w:t>
      </w:r>
    </w:p>
    <w:p w:rsidR="002006D9" w:rsidRPr="002006D9" w:rsidRDefault="002006D9" w:rsidP="002006D9">
      <w:pPr>
        <w:ind w:firstLine="720"/>
        <w:contextualSpacing/>
        <w:jc w:val="both"/>
        <w:rPr>
          <w:sz w:val="26"/>
          <w:szCs w:val="26"/>
        </w:rPr>
      </w:pPr>
      <w:r w:rsidRPr="002006D9">
        <w:rPr>
          <w:sz w:val="26"/>
          <w:szCs w:val="26"/>
        </w:rPr>
        <w:t xml:space="preserve">Факторы, влияющие на социально-экономическое развитие </w:t>
      </w:r>
      <w:proofErr w:type="spellStart"/>
      <w:r w:rsidRPr="002006D9">
        <w:rPr>
          <w:sz w:val="26"/>
          <w:szCs w:val="26"/>
        </w:rPr>
        <w:t>Карачевское</w:t>
      </w:r>
      <w:proofErr w:type="spellEnd"/>
      <w:r w:rsidRPr="002006D9">
        <w:rPr>
          <w:sz w:val="26"/>
          <w:szCs w:val="26"/>
        </w:rPr>
        <w:t xml:space="preserve"> городское поселение </w:t>
      </w:r>
      <w:proofErr w:type="spellStart"/>
      <w:r w:rsidRPr="002006D9">
        <w:rPr>
          <w:sz w:val="26"/>
          <w:szCs w:val="26"/>
        </w:rPr>
        <w:t>Карачевского</w:t>
      </w:r>
      <w:proofErr w:type="spellEnd"/>
      <w:r w:rsidRPr="002006D9">
        <w:rPr>
          <w:sz w:val="26"/>
          <w:szCs w:val="26"/>
        </w:rPr>
        <w:t xml:space="preserve"> муниципального района Брянской области: </w:t>
      </w:r>
    </w:p>
    <w:p w:rsidR="002006D9" w:rsidRPr="002006D9" w:rsidRDefault="002006D9" w:rsidP="002006D9">
      <w:pPr>
        <w:ind w:firstLine="720"/>
        <w:contextualSpacing/>
        <w:jc w:val="both"/>
        <w:rPr>
          <w:sz w:val="26"/>
          <w:szCs w:val="26"/>
        </w:rPr>
      </w:pPr>
      <w:r w:rsidRPr="002006D9">
        <w:rPr>
          <w:sz w:val="26"/>
          <w:szCs w:val="26"/>
        </w:rPr>
        <w:t>− экономические факторы (развитие транспорта, связи, покупательские способности населения, развитие кредитно-финансовой сферы);</w:t>
      </w:r>
    </w:p>
    <w:p w:rsidR="002006D9" w:rsidRPr="002006D9" w:rsidRDefault="002006D9" w:rsidP="002006D9">
      <w:pPr>
        <w:ind w:firstLine="720"/>
        <w:contextualSpacing/>
        <w:jc w:val="both"/>
        <w:rPr>
          <w:sz w:val="26"/>
          <w:szCs w:val="26"/>
        </w:rPr>
      </w:pPr>
      <w:r w:rsidRPr="002006D9">
        <w:rPr>
          <w:sz w:val="26"/>
          <w:szCs w:val="26"/>
        </w:rPr>
        <w:t xml:space="preserve">− природно-ресурсные факторы (климатические особенности: температурный режим, количество осадков и солнечных дней в году и т.п.; наличие, количественная и качественная оценка полезных ископаемых; наличие других видов природных ресурсов); </w:t>
      </w:r>
    </w:p>
    <w:p w:rsidR="002006D9" w:rsidRPr="002006D9" w:rsidRDefault="002006D9" w:rsidP="002006D9">
      <w:pPr>
        <w:ind w:firstLine="720"/>
        <w:contextualSpacing/>
        <w:jc w:val="both"/>
        <w:rPr>
          <w:sz w:val="26"/>
          <w:szCs w:val="26"/>
        </w:rPr>
      </w:pPr>
      <w:r w:rsidRPr="002006D9">
        <w:rPr>
          <w:sz w:val="26"/>
          <w:szCs w:val="26"/>
        </w:rPr>
        <w:t>− социально-демографические факторы и развитие социальной инфраструктуры (демографические, трудовые и социальные характеристики населения).</w:t>
      </w:r>
    </w:p>
    <w:p w:rsidR="002006D9" w:rsidRPr="002006D9" w:rsidRDefault="002006D9" w:rsidP="002006D9">
      <w:pPr>
        <w:pStyle w:val="a5"/>
        <w:spacing w:after="0" w:line="240" w:lineRule="auto"/>
        <w:ind w:left="0" w:firstLine="708"/>
        <w:jc w:val="both"/>
        <w:rPr>
          <w:rFonts w:ascii="Times New Roman" w:hAnsi="Times New Roman"/>
          <w:sz w:val="26"/>
          <w:szCs w:val="26"/>
        </w:rPr>
      </w:pPr>
      <w:r w:rsidRPr="002006D9">
        <w:rPr>
          <w:rFonts w:ascii="Times New Roman" w:hAnsi="Times New Roman"/>
          <w:sz w:val="26"/>
          <w:szCs w:val="26"/>
          <w:lang w:eastAsia="en-US"/>
        </w:rPr>
        <w:t xml:space="preserve">Чтобы обеспечить социальную стабильности в </w:t>
      </w:r>
      <w:proofErr w:type="spellStart"/>
      <w:r w:rsidRPr="002006D9">
        <w:rPr>
          <w:rFonts w:ascii="Times New Roman" w:hAnsi="Times New Roman"/>
          <w:sz w:val="26"/>
          <w:szCs w:val="26"/>
          <w:lang w:eastAsia="en-US"/>
        </w:rPr>
        <w:t>Карачевского</w:t>
      </w:r>
      <w:proofErr w:type="spellEnd"/>
      <w:r w:rsidRPr="002006D9">
        <w:rPr>
          <w:rFonts w:ascii="Times New Roman" w:hAnsi="Times New Roman"/>
          <w:sz w:val="26"/>
          <w:szCs w:val="26"/>
          <w:lang w:eastAsia="en-US"/>
        </w:rPr>
        <w:t xml:space="preserve"> городского поселения разработаны и реализуются муниципальные программы: </w:t>
      </w:r>
      <w:r w:rsidRPr="002006D9">
        <w:rPr>
          <w:rFonts w:ascii="Times New Roman" w:hAnsi="Times New Roman"/>
          <w:sz w:val="26"/>
          <w:szCs w:val="26"/>
        </w:rPr>
        <w:t>Муниципальная программа муниципального образования «</w:t>
      </w:r>
      <w:proofErr w:type="spellStart"/>
      <w:r w:rsidRPr="002006D9">
        <w:rPr>
          <w:rFonts w:ascii="Times New Roman" w:hAnsi="Times New Roman"/>
          <w:sz w:val="26"/>
          <w:szCs w:val="26"/>
        </w:rPr>
        <w:t>Карачевское</w:t>
      </w:r>
      <w:proofErr w:type="spellEnd"/>
      <w:r w:rsidRPr="002006D9">
        <w:rPr>
          <w:rFonts w:ascii="Times New Roman" w:hAnsi="Times New Roman"/>
          <w:sz w:val="26"/>
          <w:szCs w:val="26"/>
        </w:rPr>
        <w:t xml:space="preserve"> городское поселение» «Формирование современной городской среды на 2018-2026 годы», «Выполнение полномочий </w:t>
      </w:r>
      <w:proofErr w:type="spellStart"/>
      <w:r w:rsidRPr="002006D9">
        <w:rPr>
          <w:rFonts w:ascii="Times New Roman" w:hAnsi="Times New Roman"/>
          <w:sz w:val="26"/>
          <w:szCs w:val="26"/>
        </w:rPr>
        <w:t>Карачевского</w:t>
      </w:r>
      <w:proofErr w:type="spellEnd"/>
      <w:r w:rsidRPr="002006D9">
        <w:rPr>
          <w:rFonts w:ascii="Times New Roman" w:hAnsi="Times New Roman"/>
          <w:sz w:val="26"/>
          <w:szCs w:val="26"/>
        </w:rPr>
        <w:t xml:space="preserve"> городского поселения», «Развитие образования в </w:t>
      </w:r>
      <w:proofErr w:type="spellStart"/>
      <w:r w:rsidRPr="002006D9">
        <w:rPr>
          <w:rFonts w:ascii="Times New Roman" w:hAnsi="Times New Roman"/>
          <w:sz w:val="26"/>
          <w:szCs w:val="26"/>
        </w:rPr>
        <w:t>Карачевском</w:t>
      </w:r>
      <w:proofErr w:type="spellEnd"/>
      <w:r w:rsidRPr="002006D9">
        <w:rPr>
          <w:rFonts w:ascii="Times New Roman" w:hAnsi="Times New Roman"/>
          <w:sz w:val="26"/>
          <w:szCs w:val="26"/>
        </w:rPr>
        <w:t xml:space="preserve"> районе», «</w:t>
      </w:r>
      <w:r w:rsidRPr="002006D9">
        <w:rPr>
          <w:rFonts w:ascii="Times New Roman" w:hAnsi="Times New Roman"/>
          <w:spacing w:val="8"/>
          <w:sz w:val="26"/>
          <w:szCs w:val="26"/>
        </w:rPr>
        <w:t xml:space="preserve">Развитие культуры в </w:t>
      </w:r>
      <w:proofErr w:type="spellStart"/>
      <w:r w:rsidRPr="002006D9">
        <w:rPr>
          <w:rFonts w:ascii="Times New Roman" w:hAnsi="Times New Roman"/>
          <w:spacing w:val="8"/>
          <w:sz w:val="26"/>
          <w:szCs w:val="26"/>
        </w:rPr>
        <w:t>Карачевском</w:t>
      </w:r>
      <w:proofErr w:type="spellEnd"/>
      <w:r w:rsidRPr="002006D9">
        <w:rPr>
          <w:rFonts w:ascii="Times New Roman" w:hAnsi="Times New Roman"/>
          <w:spacing w:val="8"/>
          <w:sz w:val="26"/>
          <w:szCs w:val="26"/>
        </w:rPr>
        <w:t xml:space="preserve"> районе.</w:t>
      </w:r>
    </w:p>
    <w:p w:rsidR="002006D9" w:rsidRPr="002006D9" w:rsidRDefault="002006D9" w:rsidP="002006D9">
      <w:pPr>
        <w:ind w:firstLine="709"/>
        <w:jc w:val="both"/>
        <w:rPr>
          <w:color w:val="000000"/>
          <w:spacing w:val="-2"/>
          <w:sz w:val="26"/>
          <w:szCs w:val="26"/>
          <w:shd w:val="clear" w:color="auto" w:fill="FFFFFF"/>
        </w:rPr>
      </w:pPr>
      <w:r w:rsidRPr="002006D9">
        <w:rPr>
          <w:color w:val="000000"/>
          <w:sz w:val="26"/>
          <w:szCs w:val="26"/>
          <w:shd w:val="clear" w:color="auto" w:fill="FFFFFF"/>
        </w:rPr>
        <w:t>В текущем году на в рамках национального проекта «Жилье и городская среда» регионального проект «Формирование комфортной городской среды»</w:t>
      </w:r>
      <w:r w:rsidRPr="002006D9">
        <w:rPr>
          <w:sz w:val="26"/>
          <w:szCs w:val="26"/>
        </w:rPr>
        <w:t xml:space="preserve"> выполнены работы по объектам: «Благоустройство дворовых территорий МКД г. Карачев </w:t>
      </w:r>
      <w:r w:rsidRPr="002006D9">
        <w:rPr>
          <w:rStyle w:val="11pt2"/>
          <w:color w:val="000000"/>
          <w:sz w:val="26"/>
          <w:szCs w:val="26"/>
        </w:rPr>
        <w:t xml:space="preserve">ул. Тургенева д. 7», </w:t>
      </w:r>
      <w:r w:rsidRPr="002006D9">
        <w:rPr>
          <w:sz w:val="26"/>
          <w:szCs w:val="26"/>
        </w:rPr>
        <w:t xml:space="preserve">«Благоустройство дворовой территории МКД г. Карачев </w:t>
      </w:r>
      <w:r w:rsidRPr="002006D9">
        <w:rPr>
          <w:rStyle w:val="11pt2"/>
          <w:color w:val="000000"/>
          <w:sz w:val="26"/>
          <w:szCs w:val="26"/>
        </w:rPr>
        <w:t xml:space="preserve">ул. Тургенева д 5» и </w:t>
      </w:r>
      <w:r w:rsidRPr="002006D9">
        <w:rPr>
          <w:sz w:val="26"/>
          <w:szCs w:val="26"/>
        </w:rPr>
        <w:lastRenderedPageBreak/>
        <w:t xml:space="preserve">«Благоустройство дворовой территории МКД д. </w:t>
      </w:r>
      <w:proofErr w:type="spellStart"/>
      <w:r w:rsidRPr="002006D9">
        <w:rPr>
          <w:sz w:val="26"/>
          <w:szCs w:val="26"/>
        </w:rPr>
        <w:t>Масловка</w:t>
      </w:r>
      <w:proofErr w:type="spellEnd"/>
      <w:r w:rsidRPr="002006D9">
        <w:rPr>
          <w:sz w:val="26"/>
          <w:szCs w:val="26"/>
        </w:rPr>
        <w:t xml:space="preserve"> </w:t>
      </w:r>
      <w:r w:rsidRPr="002006D9">
        <w:rPr>
          <w:rStyle w:val="11pt2"/>
          <w:color w:val="000000"/>
          <w:sz w:val="26"/>
          <w:szCs w:val="26"/>
        </w:rPr>
        <w:t>ул. Трудовая д 4», «Благоустройство сквера «Спортивных побед» по адресу г. Карачев ул. Горького (1 этап).</w:t>
      </w:r>
    </w:p>
    <w:p w:rsidR="002006D9" w:rsidRPr="002006D9" w:rsidRDefault="002006D9" w:rsidP="002006D9">
      <w:pPr>
        <w:ind w:firstLine="708"/>
        <w:rPr>
          <w:sz w:val="26"/>
          <w:szCs w:val="26"/>
        </w:rPr>
      </w:pPr>
      <w:r w:rsidRPr="002006D9">
        <w:rPr>
          <w:sz w:val="26"/>
          <w:szCs w:val="26"/>
        </w:rPr>
        <w:t>Продолжается строительство Спортивного оздоровительного Комплекса в г. Карачеве, которое рассчитано на два года Контракт на сумму 290 713 777,86 рублей в т. ч. по годам 2024 на сумму 114 493 497,82 рублей, 2025на сумму 176 220 280,04 рублей.</w:t>
      </w:r>
    </w:p>
    <w:p w:rsidR="002006D9" w:rsidRPr="002006D9" w:rsidRDefault="002006D9" w:rsidP="002006D9">
      <w:pPr>
        <w:ind w:firstLine="708"/>
        <w:rPr>
          <w:sz w:val="26"/>
          <w:szCs w:val="26"/>
        </w:rPr>
      </w:pPr>
      <w:r w:rsidRPr="002006D9">
        <w:rPr>
          <w:sz w:val="26"/>
          <w:szCs w:val="26"/>
        </w:rPr>
        <w:t>Выполнен ремонт автомобильных работ:</w:t>
      </w:r>
    </w:p>
    <w:p w:rsidR="002006D9" w:rsidRPr="002006D9" w:rsidRDefault="002006D9" w:rsidP="002006D9">
      <w:pPr>
        <w:ind w:firstLine="708"/>
        <w:rPr>
          <w:sz w:val="26"/>
          <w:szCs w:val="26"/>
        </w:rPr>
      </w:pPr>
      <w:r w:rsidRPr="002006D9">
        <w:rPr>
          <w:sz w:val="26"/>
          <w:szCs w:val="26"/>
        </w:rPr>
        <w:t xml:space="preserve">ул. Комсомольская-Советская с. </w:t>
      </w:r>
      <w:proofErr w:type="spellStart"/>
      <w:r w:rsidRPr="002006D9">
        <w:rPr>
          <w:sz w:val="26"/>
          <w:szCs w:val="26"/>
        </w:rPr>
        <w:t>Трыковка</w:t>
      </w:r>
      <w:proofErr w:type="spellEnd"/>
      <w:r w:rsidRPr="002006D9">
        <w:rPr>
          <w:sz w:val="26"/>
          <w:szCs w:val="26"/>
        </w:rPr>
        <w:t xml:space="preserve"> 2 этап, ул.  Полевая, </w:t>
      </w:r>
      <w:proofErr w:type="spellStart"/>
      <w:r w:rsidRPr="002006D9">
        <w:rPr>
          <w:sz w:val="26"/>
          <w:szCs w:val="26"/>
        </w:rPr>
        <w:t>пер.Тельмана</w:t>
      </w:r>
      <w:proofErr w:type="spellEnd"/>
      <w:r w:rsidRPr="002006D9">
        <w:rPr>
          <w:sz w:val="26"/>
          <w:szCs w:val="26"/>
        </w:rPr>
        <w:t>, ул. Северная, ул. Калинина, ул. Заводская, пер Кузнечный г. Карачев; ул. Есенина д. Вишневка.</w:t>
      </w:r>
    </w:p>
    <w:p w:rsidR="002006D9" w:rsidRPr="002006D9" w:rsidRDefault="002006D9" w:rsidP="002006D9">
      <w:pPr>
        <w:ind w:firstLine="708"/>
        <w:rPr>
          <w:sz w:val="26"/>
          <w:szCs w:val="26"/>
        </w:rPr>
      </w:pPr>
      <w:r w:rsidRPr="002006D9">
        <w:rPr>
          <w:sz w:val="26"/>
          <w:szCs w:val="26"/>
        </w:rPr>
        <w:t xml:space="preserve">Построены тротуары по ул. Советской г. Карачев, ул. Советской с. </w:t>
      </w:r>
      <w:proofErr w:type="spellStart"/>
      <w:r w:rsidRPr="002006D9">
        <w:rPr>
          <w:sz w:val="26"/>
          <w:szCs w:val="26"/>
        </w:rPr>
        <w:t>Трыковка</w:t>
      </w:r>
      <w:proofErr w:type="spellEnd"/>
      <w:r w:rsidRPr="002006D9">
        <w:rPr>
          <w:sz w:val="26"/>
          <w:szCs w:val="26"/>
        </w:rPr>
        <w:t>.</w:t>
      </w:r>
    </w:p>
    <w:p w:rsidR="002006D9" w:rsidRPr="002006D9" w:rsidRDefault="002006D9" w:rsidP="002006D9">
      <w:pPr>
        <w:ind w:firstLine="709"/>
        <w:jc w:val="both"/>
        <w:rPr>
          <w:color w:val="000000"/>
          <w:spacing w:val="-2"/>
          <w:sz w:val="26"/>
          <w:szCs w:val="26"/>
          <w:shd w:val="clear" w:color="auto" w:fill="FFFFFF"/>
        </w:rPr>
      </w:pPr>
      <w:r w:rsidRPr="002006D9">
        <w:rPr>
          <w:sz w:val="26"/>
          <w:szCs w:val="26"/>
        </w:rPr>
        <w:t xml:space="preserve"> В 2026 году планируется выполнить благоустройство объектов: «Благоустройство дворовых территорий МКД г. Карачев </w:t>
      </w:r>
      <w:r w:rsidRPr="002006D9">
        <w:rPr>
          <w:rStyle w:val="11pt2"/>
          <w:color w:val="000000"/>
          <w:sz w:val="26"/>
          <w:szCs w:val="26"/>
        </w:rPr>
        <w:t>ул. Тургенева д1» «Благоустройство сквера «Спортивных побед» по адресу г. Карачев ул. Горького (второй этап).</w:t>
      </w:r>
    </w:p>
    <w:p w:rsidR="002006D9" w:rsidRPr="002006D9" w:rsidRDefault="002006D9" w:rsidP="002006D9">
      <w:pPr>
        <w:ind w:firstLine="708"/>
        <w:rPr>
          <w:sz w:val="26"/>
          <w:szCs w:val="26"/>
        </w:rPr>
      </w:pPr>
      <w:r w:rsidRPr="002006D9">
        <w:rPr>
          <w:sz w:val="26"/>
          <w:szCs w:val="26"/>
        </w:rPr>
        <w:t>Продолжится строительство Спортивного оздоровительного комплекса в г. Карачеве.</w:t>
      </w:r>
    </w:p>
    <w:p w:rsidR="002006D9" w:rsidRPr="002006D9" w:rsidRDefault="002006D9" w:rsidP="002006D9">
      <w:pPr>
        <w:ind w:firstLine="708"/>
        <w:rPr>
          <w:sz w:val="26"/>
          <w:szCs w:val="26"/>
        </w:rPr>
      </w:pPr>
      <w:r w:rsidRPr="002006D9">
        <w:rPr>
          <w:sz w:val="26"/>
          <w:szCs w:val="26"/>
        </w:rPr>
        <w:t>Выполнить капитальный ремонт (асфальтирование) автомобильных дорог по:</w:t>
      </w:r>
    </w:p>
    <w:p w:rsidR="002006D9" w:rsidRPr="002006D9" w:rsidRDefault="002006D9" w:rsidP="002006D9">
      <w:pPr>
        <w:ind w:firstLine="708"/>
        <w:rPr>
          <w:sz w:val="26"/>
          <w:szCs w:val="26"/>
        </w:rPr>
      </w:pPr>
      <w:r w:rsidRPr="002006D9">
        <w:rPr>
          <w:sz w:val="26"/>
          <w:szCs w:val="26"/>
        </w:rPr>
        <w:t xml:space="preserve"> ул. Ленина (от ул. Дзержинского до ул. Октябрьской), ул. Дачная, пл. К. Маркса, ул. Некрасова, ул. Свердлова (от ул. Ленина до ул. Урицкого) в г. Карачеве; </w:t>
      </w:r>
    </w:p>
    <w:p w:rsidR="002006D9" w:rsidRPr="002006D9" w:rsidRDefault="002006D9" w:rsidP="002006D9">
      <w:pPr>
        <w:ind w:firstLine="708"/>
        <w:rPr>
          <w:sz w:val="26"/>
          <w:szCs w:val="26"/>
        </w:rPr>
      </w:pPr>
      <w:r w:rsidRPr="002006D9">
        <w:rPr>
          <w:sz w:val="26"/>
          <w:szCs w:val="26"/>
        </w:rPr>
        <w:t xml:space="preserve">ул. Комсомольской, ул. Советской с. </w:t>
      </w:r>
      <w:proofErr w:type="spellStart"/>
      <w:r w:rsidRPr="002006D9">
        <w:rPr>
          <w:sz w:val="26"/>
          <w:szCs w:val="26"/>
        </w:rPr>
        <w:t>Трыковка</w:t>
      </w:r>
      <w:proofErr w:type="spellEnd"/>
      <w:r w:rsidRPr="002006D9">
        <w:rPr>
          <w:sz w:val="26"/>
          <w:szCs w:val="26"/>
        </w:rPr>
        <w:t>.</w:t>
      </w:r>
    </w:p>
    <w:p w:rsidR="002006D9" w:rsidRPr="002006D9" w:rsidRDefault="002006D9" w:rsidP="002006D9">
      <w:pPr>
        <w:ind w:firstLine="708"/>
        <w:rPr>
          <w:sz w:val="26"/>
          <w:szCs w:val="26"/>
        </w:rPr>
      </w:pPr>
      <w:r w:rsidRPr="002006D9">
        <w:rPr>
          <w:sz w:val="26"/>
          <w:szCs w:val="26"/>
        </w:rPr>
        <w:t>Выполнить ремонт (</w:t>
      </w:r>
      <w:proofErr w:type="spellStart"/>
      <w:r w:rsidRPr="002006D9">
        <w:rPr>
          <w:sz w:val="26"/>
          <w:szCs w:val="26"/>
        </w:rPr>
        <w:t>щебенение</w:t>
      </w:r>
      <w:proofErr w:type="spellEnd"/>
      <w:r w:rsidRPr="002006D9">
        <w:rPr>
          <w:sz w:val="26"/>
          <w:szCs w:val="26"/>
        </w:rPr>
        <w:t>) по:</w:t>
      </w:r>
    </w:p>
    <w:p w:rsidR="002006D9" w:rsidRPr="002006D9" w:rsidRDefault="002006D9" w:rsidP="002006D9">
      <w:pPr>
        <w:ind w:firstLine="708"/>
        <w:rPr>
          <w:rStyle w:val="11pt2"/>
          <w:color w:val="000000"/>
          <w:sz w:val="26"/>
          <w:szCs w:val="26"/>
        </w:rPr>
      </w:pPr>
      <w:r w:rsidRPr="002006D9">
        <w:rPr>
          <w:sz w:val="26"/>
          <w:szCs w:val="26"/>
        </w:rPr>
        <w:t xml:space="preserve">пер. Энгельса г. Карачев, пер. Северный с. Согласие, ул. Заречная д. </w:t>
      </w:r>
      <w:proofErr w:type="spellStart"/>
      <w:r w:rsidRPr="002006D9">
        <w:rPr>
          <w:sz w:val="26"/>
          <w:szCs w:val="26"/>
        </w:rPr>
        <w:t>Глыбочка</w:t>
      </w:r>
      <w:proofErr w:type="spellEnd"/>
      <w:r w:rsidRPr="002006D9">
        <w:rPr>
          <w:sz w:val="26"/>
          <w:szCs w:val="26"/>
        </w:rPr>
        <w:t xml:space="preserve">, ул. Лесная д. </w:t>
      </w:r>
      <w:proofErr w:type="spellStart"/>
      <w:r w:rsidRPr="002006D9">
        <w:rPr>
          <w:sz w:val="26"/>
          <w:szCs w:val="26"/>
        </w:rPr>
        <w:t>Мальтина</w:t>
      </w:r>
      <w:proofErr w:type="spellEnd"/>
      <w:r w:rsidRPr="002006D9">
        <w:rPr>
          <w:sz w:val="26"/>
          <w:szCs w:val="26"/>
        </w:rPr>
        <w:t xml:space="preserve">, ул. Заводская д. Барановка.         </w:t>
      </w:r>
    </w:p>
    <w:p w:rsidR="002006D9" w:rsidRDefault="002006D9" w:rsidP="002006D9">
      <w:pPr>
        <w:ind w:firstLine="708"/>
        <w:rPr>
          <w:sz w:val="26"/>
          <w:szCs w:val="26"/>
        </w:rPr>
      </w:pPr>
    </w:p>
    <w:p w:rsidR="00337FB4" w:rsidRPr="002006D9" w:rsidRDefault="00337FB4" w:rsidP="002006D9">
      <w:pPr>
        <w:ind w:firstLine="708"/>
        <w:rPr>
          <w:sz w:val="26"/>
          <w:szCs w:val="26"/>
        </w:rPr>
      </w:pPr>
      <w:bookmarkStart w:id="0" w:name="_GoBack"/>
      <w:bookmarkEnd w:id="0"/>
    </w:p>
    <w:p w:rsidR="002006D9" w:rsidRPr="002006D9" w:rsidRDefault="002006D9" w:rsidP="002006D9">
      <w:pPr>
        <w:ind w:firstLine="709"/>
        <w:jc w:val="both"/>
        <w:rPr>
          <w:sz w:val="26"/>
          <w:szCs w:val="26"/>
          <w:lang w:eastAsia="en-US"/>
        </w:rPr>
      </w:pPr>
      <w:r w:rsidRPr="002006D9">
        <w:rPr>
          <w:sz w:val="26"/>
          <w:szCs w:val="26"/>
          <w:lang w:eastAsia="en-US"/>
        </w:rPr>
        <w:t xml:space="preserve">Для обеспечения экономической и социальной стабильности </w:t>
      </w:r>
      <w:proofErr w:type="spellStart"/>
      <w:r w:rsidRPr="002006D9">
        <w:rPr>
          <w:sz w:val="26"/>
          <w:szCs w:val="26"/>
          <w:lang w:eastAsia="en-US"/>
        </w:rPr>
        <w:t>Карачевского</w:t>
      </w:r>
      <w:proofErr w:type="spellEnd"/>
      <w:r w:rsidRPr="002006D9">
        <w:rPr>
          <w:sz w:val="26"/>
          <w:szCs w:val="26"/>
          <w:lang w:eastAsia="en-US"/>
        </w:rPr>
        <w:t xml:space="preserve"> городского поселения необходимо вести работу в следующих направлениях:</w:t>
      </w:r>
    </w:p>
    <w:p w:rsidR="002006D9" w:rsidRPr="002006D9" w:rsidRDefault="002006D9" w:rsidP="002006D9">
      <w:pPr>
        <w:numPr>
          <w:ilvl w:val="0"/>
          <w:numId w:val="2"/>
        </w:numPr>
        <w:ind w:left="567" w:hanging="567"/>
        <w:contextualSpacing/>
        <w:jc w:val="both"/>
        <w:rPr>
          <w:sz w:val="26"/>
          <w:szCs w:val="26"/>
        </w:rPr>
      </w:pPr>
      <w:r w:rsidRPr="002006D9">
        <w:rPr>
          <w:sz w:val="26"/>
          <w:szCs w:val="26"/>
        </w:rPr>
        <w:t>Развитие существующих производств.</w:t>
      </w:r>
    </w:p>
    <w:p w:rsidR="002006D9" w:rsidRPr="002006D9" w:rsidRDefault="002006D9" w:rsidP="002006D9">
      <w:pPr>
        <w:numPr>
          <w:ilvl w:val="0"/>
          <w:numId w:val="2"/>
        </w:numPr>
        <w:ind w:left="567" w:hanging="567"/>
        <w:contextualSpacing/>
        <w:jc w:val="both"/>
        <w:rPr>
          <w:sz w:val="26"/>
          <w:szCs w:val="26"/>
        </w:rPr>
      </w:pPr>
      <w:r w:rsidRPr="002006D9">
        <w:rPr>
          <w:sz w:val="26"/>
          <w:szCs w:val="26"/>
        </w:rPr>
        <w:t>Проведение работ по строительству и ремонту автодорог общего пользования местного назначения и улично-дорожной сети населенных пунктов.</w:t>
      </w:r>
    </w:p>
    <w:p w:rsidR="002006D9" w:rsidRPr="002006D9" w:rsidRDefault="002006D9" w:rsidP="002006D9">
      <w:pPr>
        <w:numPr>
          <w:ilvl w:val="0"/>
          <w:numId w:val="2"/>
        </w:numPr>
        <w:ind w:left="567" w:hanging="567"/>
        <w:contextualSpacing/>
        <w:jc w:val="both"/>
        <w:rPr>
          <w:sz w:val="26"/>
          <w:szCs w:val="26"/>
        </w:rPr>
      </w:pPr>
      <w:r w:rsidRPr="002006D9">
        <w:rPr>
          <w:sz w:val="26"/>
          <w:szCs w:val="26"/>
        </w:rPr>
        <w:t>Содействие в поиске финансирования инициаторам инвестиционных проектов.</w:t>
      </w:r>
    </w:p>
    <w:p w:rsidR="002006D9" w:rsidRPr="002006D9" w:rsidRDefault="002006D9" w:rsidP="002006D9">
      <w:pPr>
        <w:numPr>
          <w:ilvl w:val="0"/>
          <w:numId w:val="2"/>
        </w:numPr>
        <w:ind w:left="567" w:hanging="567"/>
        <w:contextualSpacing/>
        <w:jc w:val="both"/>
        <w:rPr>
          <w:sz w:val="26"/>
          <w:szCs w:val="26"/>
        </w:rPr>
      </w:pPr>
      <w:r w:rsidRPr="002006D9">
        <w:rPr>
          <w:sz w:val="26"/>
          <w:szCs w:val="26"/>
        </w:rPr>
        <w:t>Популяризация предпринимательства, активная информационная поддержка по открытию своего дела, получению кредитов, льгот и субсидий.</w:t>
      </w:r>
    </w:p>
    <w:p w:rsidR="002006D9" w:rsidRPr="002006D9" w:rsidRDefault="002006D9" w:rsidP="002006D9">
      <w:pPr>
        <w:numPr>
          <w:ilvl w:val="0"/>
          <w:numId w:val="2"/>
        </w:numPr>
        <w:ind w:left="567" w:hanging="567"/>
        <w:contextualSpacing/>
        <w:jc w:val="both"/>
        <w:rPr>
          <w:sz w:val="26"/>
          <w:szCs w:val="26"/>
        </w:rPr>
      </w:pPr>
      <w:r w:rsidRPr="002006D9">
        <w:rPr>
          <w:sz w:val="26"/>
          <w:szCs w:val="26"/>
        </w:rPr>
        <w:t>Стимулирование предпринимательской инициативы, разработка и внедрение современных мер поддержки малого и среднего предпринимательства.</w:t>
      </w:r>
    </w:p>
    <w:p w:rsidR="002006D9" w:rsidRPr="002006D9" w:rsidRDefault="002006D9" w:rsidP="002006D9">
      <w:pPr>
        <w:numPr>
          <w:ilvl w:val="0"/>
          <w:numId w:val="2"/>
        </w:numPr>
        <w:ind w:left="567" w:hanging="567"/>
        <w:contextualSpacing/>
        <w:jc w:val="both"/>
        <w:rPr>
          <w:sz w:val="26"/>
          <w:szCs w:val="26"/>
        </w:rPr>
      </w:pPr>
      <w:r w:rsidRPr="002006D9">
        <w:rPr>
          <w:sz w:val="26"/>
          <w:szCs w:val="26"/>
        </w:rPr>
        <w:t>Развитие инициативного бюджетирования.</w:t>
      </w:r>
    </w:p>
    <w:p w:rsidR="002006D9" w:rsidRPr="002006D9" w:rsidRDefault="002006D9" w:rsidP="002006D9">
      <w:pPr>
        <w:numPr>
          <w:ilvl w:val="0"/>
          <w:numId w:val="2"/>
        </w:numPr>
        <w:ind w:left="567" w:hanging="567"/>
        <w:jc w:val="both"/>
        <w:rPr>
          <w:sz w:val="26"/>
          <w:szCs w:val="26"/>
          <w:lang w:eastAsia="en-US"/>
        </w:rPr>
      </w:pPr>
      <w:r w:rsidRPr="002006D9">
        <w:rPr>
          <w:sz w:val="26"/>
          <w:szCs w:val="26"/>
          <w:lang w:eastAsia="en-US"/>
        </w:rPr>
        <w:t>Строительство водоотводов в северной части города.</w:t>
      </w:r>
    </w:p>
    <w:p w:rsidR="002006D9" w:rsidRPr="002006D9" w:rsidRDefault="002006D9" w:rsidP="002006D9">
      <w:pPr>
        <w:numPr>
          <w:ilvl w:val="0"/>
          <w:numId w:val="2"/>
        </w:numPr>
        <w:ind w:left="567" w:hanging="567"/>
        <w:jc w:val="both"/>
        <w:rPr>
          <w:sz w:val="26"/>
          <w:szCs w:val="26"/>
          <w:lang w:eastAsia="en-US"/>
        </w:rPr>
      </w:pPr>
      <w:r w:rsidRPr="002006D9">
        <w:rPr>
          <w:sz w:val="26"/>
          <w:szCs w:val="26"/>
          <w:lang w:eastAsia="en-US"/>
        </w:rPr>
        <w:t>Капитальный ремонт многоквартирных жилых домов.</w:t>
      </w:r>
    </w:p>
    <w:p w:rsidR="002006D9" w:rsidRPr="002006D9" w:rsidRDefault="002006D9" w:rsidP="002006D9">
      <w:pPr>
        <w:numPr>
          <w:ilvl w:val="0"/>
          <w:numId w:val="2"/>
        </w:numPr>
        <w:ind w:left="567" w:hanging="567"/>
        <w:jc w:val="both"/>
        <w:rPr>
          <w:sz w:val="26"/>
          <w:szCs w:val="26"/>
          <w:lang w:eastAsia="en-US"/>
        </w:rPr>
      </w:pPr>
      <w:r w:rsidRPr="002006D9">
        <w:rPr>
          <w:sz w:val="26"/>
          <w:szCs w:val="26"/>
          <w:lang w:eastAsia="en-US"/>
        </w:rPr>
        <w:t>Благоустройство дворовых территорий (озеленение, устройство детских современных игровых площадок).</w:t>
      </w:r>
    </w:p>
    <w:p w:rsidR="002006D9" w:rsidRPr="002006D9" w:rsidRDefault="002006D9" w:rsidP="002006D9">
      <w:pPr>
        <w:numPr>
          <w:ilvl w:val="0"/>
          <w:numId w:val="2"/>
        </w:numPr>
        <w:ind w:left="0" w:firstLine="0"/>
        <w:jc w:val="both"/>
        <w:rPr>
          <w:sz w:val="26"/>
          <w:szCs w:val="26"/>
        </w:rPr>
      </w:pPr>
      <w:r w:rsidRPr="002006D9">
        <w:rPr>
          <w:sz w:val="26"/>
          <w:szCs w:val="26"/>
          <w:lang w:eastAsia="en-US"/>
        </w:rPr>
        <w:t>Реконструкция памятников воинам-освободителям с благоустройством прилегающей территории.</w:t>
      </w:r>
    </w:p>
    <w:p w:rsidR="00D578A4" w:rsidRPr="002006D9" w:rsidRDefault="00D578A4" w:rsidP="002006D9">
      <w:pPr>
        <w:rPr>
          <w:sz w:val="26"/>
          <w:szCs w:val="26"/>
        </w:rPr>
      </w:pPr>
    </w:p>
    <w:sectPr w:rsidR="00D578A4" w:rsidRPr="002006D9" w:rsidSect="00337FB4">
      <w:pgSz w:w="11906" w:h="16838"/>
      <w:pgMar w:top="709" w:right="424" w:bottom="71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67E4C"/>
    <w:multiLevelType w:val="hybridMultilevel"/>
    <w:tmpl w:val="03FC54CA"/>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2C591689"/>
    <w:multiLevelType w:val="hybridMultilevel"/>
    <w:tmpl w:val="003C3678"/>
    <w:lvl w:ilvl="0" w:tplc="93C8FBDE">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70B101FD"/>
    <w:multiLevelType w:val="hybridMultilevel"/>
    <w:tmpl w:val="10E69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EAF"/>
    <w:rsid w:val="00005C53"/>
    <w:rsid w:val="00007107"/>
    <w:rsid w:val="00007B19"/>
    <w:rsid w:val="00015A6D"/>
    <w:rsid w:val="00020723"/>
    <w:rsid w:val="0002265D"/>
    <w:rsid w:val="000358CA"/>
    <w:rsid w:val="00052519"/>
    <w:rsid w:val="0005299F"/>
    <w:rsid w:val="00074EE1"/>
    <w:rsid w:val="00085FD2"/>
    <w:rsid w:val="000A2E9C"/>
    <w:rsid w:val="001078CE"/>
    <w:rsid w:val="00115910"/>
    <w:rsid w:val="00165745"/>
    <w:rsid w:val="00174E94"/>
    <w:rsid w:val="001B1744"/>
    <w:rsid w:val="001B2D98"/>
    <w:rsid w:val="001B3C76"/>
    <w:rsid w:val="001C7E0D"/>
    <w:rsid w:val="001D43E6"/>
    <w:rsid w:val="001E4955"/>
    <w:rsid w:val="002006D9"/>
    <w:rsid w:val="002101AE"/>
    <w:rsid w:val="00223D40"/>
    <w:rsid w:val="0026011A"/>
    <w:rsid w:val="00261EAF"/>
    <w:rsid w:val="00263109"/>
    <w:rsid w:val="0026332A"/>
    <w:rsid w:val="00294400"/>
    <w:rsid w:val="002B36AA"/>
    <w:rsid w:val="002F1AA3"/>
    <w:rsid w:val="00305E43"/>
    <w:rsid w:val="00337FB4"/>
    <w:rsid w:val="00341D43"/>
    <w:rsid w:val="00343AB5"/>
    <w:rsid w:val="003744DC"/>
    <w:rsid w:val="003850C6"/>
    <w:rsid w:val="00394625"/>
    <w:rsid w:val="003A2109"/>
    <w:rsid w:val="003A5641"/>
    <w:rsid w:val="003B7BB1"/>
    <w:rsid w:val="003E6BFC"/>
    <w:rsid w:val="003F1B63"/>
    <w:rsid w:val="003F6195"/>
    <w:rsid w:val="004005CC"/>
    <w:rsid w:val="00405C16"/>
    <w:rsid w:val="00471CC4"/>
    <w:rsid w:val="004B11DD"/>
    <w:rsid w:val="004B2298"/>
    <w:rsid w:val="004B4981"/>
    <w:rsid w:val="004C3743"/>
    <w:rsid w:val="005267A2"/>
    <w:rsid w:val="0054251B"/>
    <w:rsid w:val="00553E4B"/>
    <w:rsid w:val="00555FEC"/>
    <w:rsid w:val="00572AAE"/>
    <w:rsid w:val="00583A13"/>
    <w:rsid w:val="00591D0E"/>
    <w:rsid w:val="005B7188"/>
    <w:rsid w:val="00636FD9"/>
    <w:rsid w:val="0063709C"/>
    <w:rsid w:val="00666B0D"/>
    <w:rsid w:val="00696AFC"/>
    <w:rsid w:val="006A790D"/>
    <w:rsid w:val="006B6E11"/>
    <w:rsid w:val="006C06DE"/>
    <w:rsid w:val="006C6F30"/>
    <w:rsid w:val="0074665D"/>
    <w:rsid w:val="00787D03"/>
    <w:rsid w:val="007C6786"/>
    <w:rsid w:val="008322F1"/>
    <w:rsid w:val="00835450"/>
    <w:rsid w:val="00866798"/>
    <w:rsid w:val="0087469F"/>
    <w:rsid w:val="00874BF3"/>
    <w:rsid w:val="00894B85"/>
    <w:rsid w:val="008A4A5F"/>
    <w:rsid w:val="008B0C02"/>
    <w:rsid w:val="008D0311"/>
    <w:rsid w:val="008E1C97"/>
    <w:rsid w:val="008E422B"/>
    <w:rsid w:val="008E5753"/>
    <w:rsid w:val="008F34F9"/>
    <w:rsid w:val="00901E48"/>
    <w:rsid w:val="00963309"/>
    <w:rsid w:val="009B453E"/>
    <w:rsid w:val="009D0DAD"/>
    <w:rsid w:val="009E7FFE"/>
    <w:rsid w:val="00A34330"/>
    <w:rsid w:val="00A34EF2"/>
    <w:rsid w:val="00A511A5"/>
    <w:rsid w:val="00A5276E"/>
    <w:rsid w:val="00A8138E"/>
    <w:rsid w:val="00AB4269"/>
    <w:rsid w:val="00AD360E"/>
    <w:rsid w:val="00B04436"/>
    <w:rsid w:val="00B1648B"/>
    <w:rsid w:val="00B55F57"/>
    <w:rsid w:val="00B64C7E"/>
    <w:rsid w:val="00B769D6"/>
    <w:rsid w:val="00B823EE"/>
    <w:rsid w:val="00B868A5"/>
    <w:rsid w:val="00BE2182"/>
    <w:rsid w:val="00BF2280"/>
    <w:rsid w:val="00C0796E"/>
    <w:rsid w:val="00C62C60"/>
    <w:rsid w:val="00D11E6A"/>
    <w:rsid w:val="00D26D91"/>
    <w:rsid w:val="00D27741"/>
    <w:rsid w:val="00D30CB4"/>
    <w:rsid w:val="00D43607"/>
    <w:rsid w:val="00D577DA"/>
    <w:rsid w:val="00D578A4"/>
    <w:rsid w:val="00D57C52"/>
    <w:rsid w:val="00D62B92"/>
    <w:rsid w:val="00D72B84"/>
    <w:rsid w:val="00D769B7"/>
    <w:rsid w:val="00DA4DE5"/>
    <w:rsid w:val="00DB3CB2"/>
    <w:rsid w:val="00DB6088"/>
    <w:rsid w:val="00DC48CC"/>
    <w:rsid w:val="00DD0255"/>
    <w:rsid w:val="00DE0027"/>
    <w:rsid w:val="00E0605B"/>
    <w:rsid w:val="00E0650C"/>
    <w:rsid w:val="00E359B9"/>
    <w:rsid w:val="00E50740"/>
    <w:rsid w:val="00E5248F"/>
    <w:rsid w:val="00E55787"/>
    <w:rsid w:val="00E73B5F"/>
    <w:rsid w:val="00E769AC"/>
    <w:rsid w:val="00E77D72"/>
    <w:rsid w:val="00EC795C"/>
    <w:rsid w:val="00ED400A"/>
    <w:rsid w:val="00F06928"/>
    <w:rsid w:val="00F60D85"/>
    <w:rsid w:val="00F67EB1"/>
    <w:rsid w:val="00F82C4A"/>
    <w:rsid w:val="00F84B36"/>
    <w:rsid w:val="00FD0437"/>
    <w:rsid w:val="00FE6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72E5DCF-D77A-4A5C-897F-DFE172E95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2F1"/>
  </w:style>
  <w:style w:type="paragraph" w:styleId="1">
    <w:name w:val="heading 1"/>
    <w:basedOn w:val="a"/>
    <w:next w:val="a"/>
    <w:qFormat/>
    <w:rsid w:val="008322F1"/>
    <w:pPr>
      <w:keepNext/>
      <w:jc w:val="center"/>
      <w:outlineLvl w:val="0"/>
    </w:pPr>
    <w:rPr>
      <w:b/>
      <w:caps/>
      <w:spacing w:val="8"/>
      <w:sz w:val="36"/>
    </w:rPr>
  </w:style>
  <w:style w:type="paragraph" w:styleId="2">
    <w:name w:val="heading 2"/>
    <w:basedOn w:val="a"/>
    <w:next w:val="a"/>
    <w:qFormat/>
    <w:rsid w:val="008322F1"/>
    <w:pPr>
      <w:keepNext/>
      <w:jc w:val="center"/>
      <w:outlineLvl w:val="1"/>
    </w:pPr>
    <w:rPr>
      <w:rFonts w:ascii="Courier New" w:hAnsi="Courier New"/>
      <w:smallCaps/>
      <w:spacing w:val="8"/>
      <w:sz w:val="32"/>
    </w:rPr>
  </w:style>
  <w:style w:type="paragraph" w:styleId="3">
    <w:name w:val="heading 3"/>
    <w:basedOn w:val="a"/>
    <w:next w:val="a"/>
    <w:qFormat/>
    <w:rsid w:val="008322F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8322F1"/>
    <w:pPr>
      <w:widowControl w:val="0"/>
      <w:ind w:right="19772" w:firstLine="720"/>
    </w:pPr>
    <w:rPr>
      <w:rFonts w:ascii="Arial" w:hAnsi="Arial"/>
      <w:snapToGrid w:val="0"/>
    </w:rPr>
  </w:style>
  <w:style w:type="paragraph" w:styleId="a3">
    <w:name w:val="Balloon Text"/>
    <w:basedOn w:val="a"/>
    <w:semiHidden/>
    <w:rsid w:val="00007B19"/>
    <w:rPr>
      <w:rFonts w:ascii="Tahoma" w:hAnsi="Tahoma" w:cs="Tahoma"/>
      <w:sz w:val="16"/>
      <w:szCs w:val="16"/>
    </w:rPr>
  </w:style>
  <w:style w:type="table" w:styleId="a4">
    <w:name w:val="Table Grid"/>
    <w:basedOn w:val="a1"/>
    <w:rsid w:val="001D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006D9"/>
    <w:pPr>
      <w:spacing w:after="200" w:line="276" w:lineRule="auto"/>
      <w:ind w:left="720"/>
      <w:contextualSpacing/>
    </w:pPr>
    <w:rPr>
      <w:rFonts w:ascii="Calibri" w:hAnsi="Calibri"/>
      <w:sz w:val="22"/>
      <w:szCs w:val="22"/>
    </w:rPr>
  </w:style>
  <w:style w:type="paragraph" w:styleId="a6">
    <w:name w:val="No Spacing"/>
    <w:uiPriority w:val="99"/>
    <w:qFormat/>
    <w:rsid w:val="002006D9"/>
    <w:rPr>
      <w:rFonts w:ascii="Calibri" w:hAnsi="Calibri"/>
      <w:sz w:val="22"/>
      <w:szCs w:val="22"/>
    </w:rPr>
  </w:style>
  <w:style w:type="paragraph" w:styleId="a7">
    <w:name w:val="Body Text Indent"/>
    <w:basedOn w:val="a"/>
    <w:link w:val="a8"/>
    <w:uiPriority w:val="99"/>
    <w:semiHidden/>
    <w:rsid w:val="002006D9"/>
    <w:pPr>
      <w:spacing w:after="120" w:line="276" w:lineRule="auto"/>
      <w:ind w:left="283"/>
    </w:pPr>
    <w:rPr>
      <w:rFonts w:ascii="Calibri" w:hAnsi="Calibri"/>
      <w:sz w:val="22"/>
      <w:szCs w:val="22"/>
    </w:rPr>
  </w:style>
  <w:style w:type="character" w:customStyle="1" w:styleId="a8">
    <w:name w:val="Основной текст с отступом Знак"/>
    <w:basedOn w:val="a0"/>
    <w:link w:val="a7"/>
    <w:uiPriority w:val="99"/>
    <w:semiHidden/>
    <w:rsid w:val="002006D9"/>
    <w:rPr>
      <w:rFonts w:ascii="Calibri" w:hAnsi="Calibri"/>
      <w:sz w:val="22"/>
      <w:szCs w:val="22"/>
    </w:rPr>
  </w:style>
  <w:style w:type="paragraph" w:styleId="a9">
    <w:name w:val="Normal (Web)"/>
    <w:aliases w:val="Normal (Web) Char1,Normal (Web) Char Char1,Обычный (Web),Знак1,Обычный (веб) Знак,Обычный (веб) Знак1 Знак,Обычный (веб) Знак Знак Знак,Обычный (Web) Знак1 Знак Знак,Знак Знак Знак Знак,Обычный (веб) Знак1 Знак Знак Знак,Знак Знак1"/>
    <w:basedOn w:val="a"/>
    <w:link w:val="10"/>
    <w:uiPriority w:val="99"/>
    <w:unhideWhenUsed/>
    <w:qFormat/>
    <w:rsid w:val="002006D9"/>
    <w:pPr>
      <w:spacing w:before="100" w:beforeAutospacing="1" w:after="100" w:afterAutospacing="1"/>
    </w:pPr>
    <w:rPr>
      <w:sz w:val="24"/>
      <w:szCs w:val="24"/>
    </w:rPr>
  </w:style>
  <w:style w:type="character" w:customStyle="1" w:styleId="10">
    <w:name w:val="Обычный (веб) Знак1"/>
    <w:aliases w:val="Normal (Web) Char1 Знак,Normal (Web) Char Char1 Знак,Обычный (Web) Знак,Знак1 Знак,Обычный (веб) Знак Знак,Обычный (веб) Знак1 Знак Знак,Обычный (веб) Знак Знак Знак Знак,Обычный (Web) Знак1 Знак Знак Знак,Знак Знак Знак Знак Знак"/>
    <w:link w:val="a9"/>
    <w:uiPriority w:val="99"/>
    <w:locked/>
    <w:rsid w:val="002006D9"/>
    <w:rPr>
      <w:sz w:val="24"/>
      <w:szCs w:val="24"/>
    </w:rPr>
  </w:style>
  <w:style w:type="character" w:customStyle="1" w:styleId="11pt2">
    <w:name w:val="Основной текст + 11 pt2"/>
    <w:uiPriority w:val="99"/>
    <w:rsid w:val="002006D9"/>
    <w:rPr>
      <w:rFonts w:ascii="Times New Roman" w:hAnsi="Times New Roman"/>
      <w:spacing w:val="-2"/>
      <w:sz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3626</Words>
  <Characters>20672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Dom</Company>
  <LinksUpToDate>false</LinksUpToDate>
  <CharactersWithSpaces>24250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GORSOVET-1</cp:lastModifiedBy>
  <cp:revision>4</cp:revision>
  <cp:lastPrinted>2025-11-26T09:42:00Z</cp:lastPrinted>
  <dcterms:created xsi:type="dcterms:W3CDTF">2025-11-26T09:41:00Z</dcterms:created>
  <dcterms:modified xsi:type="dcterms:W3CDTF">2025-11-26T09:46:00Z</dcterms:modified>
</cp:coreProperties>
</file>